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0267" w:rsidRPr="00F83F06" w:rsidRDefault="00B80267" w:rsidP="00B80267">
      <w:pPr>
        <w:spacing w:after="72"/>
        <w:jc w:val="center"/>
        <w:outlineLvl w:val="0"/>
        <w:rPr>
          <w:b/>
          <w:bCs/>
          <w:kern w:val="36"/>
          <w:sz w:val="28"/>
          <w:szCs w:val="28"/>
        </w:rPr>
      </w:pPr>
      <w:r w:rsidRPr="00F83F06">
        <w:rPr>
          <w:b/>
          <w:bCs/>
          <w:kern w:val="36"/>
          <w:sz w:val="28"/>
          <w:szCs w:val="28"/>
        </w:rPr>
        <w:t>МЕТОДИЧНІ РЕКОМЕНДАЦІЇ</w:t>
      </w:r>
    </w:p>
    <w:p w:rsidR="00B80267" w:rsidRPr="00F83F06" w:rsidRDefault="00B80267" w:rsidP="00B80267">
      <w:pPr>
        <w:spacing w:after="150"/>
        <w:jc w:val="center"/>
        <w:rPr>
          <w:b/>
          <w:bCs/>
          <w:sz w:val="4"/>
          <w:szCs w:val="4"/>
        </w:rPr>
      </w:pPr>
      <w:r w:rsidRPr="00D1074E">
        <w:rPr>
          <w:rFonts w:eastAsia="Calibri"/>
          <w:sz w:val="28"/>
          <w:szCs w:val="28"/>
          <w:lang w:eastAsia="en-US"/>
        </w:rPr>
        <w:t>щодо формування і реалізації стратегічних і програмних документів соціально-економічного розвитку об’єднаної територіальної громади</w:t>
      </w:r>
    </w:p>
    <w:p w:rsidR="00B80267" w:rsidRPr="00F83F06" w:rsidRDefault="00B80267" w:rsidP="00B80267">
      <w:pPr>
        <w:spacing w:after="150"/>
        <w:jc w:val="center"/>
        <w:rPr>
          <w:b/>
          <w:bCs/>
          <w:sz w:val="28"/>
          <w:szCs w:val="28"/>
        </w:rPr>
      </w:pPr>
    </w:p>
    <w:p w:rsidR="00B80267" w:rsidRPr="00F83F06" w:rsidRDefault="00B80267" w:rsidP="00B80267">
      <w:pPr>
        <w:spacing w:after="150"/>
        <w:jc w:val="center"/>
        <w:rPr>
          <w:sz w:val="28"/>
          <w:szCs w:val="28"/>
        </w:rPr>
      </w:pPr>
      <w:r w:rsidRPr="00F83F06">
        <w:rPr>
          <w:b/>
          <w:bCs/>
          <w:sz w:val="28"/>
          <w:szCs w:val="28"/>
        </w:rPr>
        <w:t>І. Загальні положення</w:t>
      </w:r>
    </w:p>
    <w:p w:rsidR="00B80267" w:rsidRPr="00F83F06" w:rsidRDefault="00B80267" w:rsidP="00B80267">
      <w:pPr>
        <w:spacing w:before="120" w:after="120"/>
        <w:ind w:firstLine="709"/>
        <w:jc w:val="both"/>
        <w:rPr>
          <w:sz w:val="28"/>
          <w:szCs w:val="28"/>
        </w:rPr>
      </w:pPr>
      <w:r w:rsidRPr="00F83F06">
        <w:rPr>
          <w:sz w:val="28"/>
          <w:szCs w:val="28"/>
        </w:rPr>
        <w:t xml:space="preserve">1. Методичні рекомендації </w:t>
      </w:r>
      <w:r>
        <w:rPr>
          <w:sz w:val="28"/>
          <w:szCs w:val="28"/>
        </w:rPr>
        <w:t xml:space="preserve">розроблені з метою </w:t>
      </w:r>
      <w:r w:rsidRPr="00F83F06">
        <w:rPr>
          <w:sz w:val="28"/>
          <w:szCs w:val="28"/>
        </w:rPr>
        <w:t xml:space="preserve">формування і реалізації стратегічних і програмних документів соціально-економічного розвитку об’єднаної територіальної громади (далі – Методичні рекомендації) </w:t>
      </w:r>
      <w:r>
        <w:rPr>
          <w:sz w:val="28"/>
          <w:szCs w:val="28"/>
        </w:rPr>
        <w:t xml:space="preserve">та </w:t>
      </w:r>
      <w:r w:rsidRPr="00F83F06">
        <w:rPr>
          <w:sz w:val="28"/>
          <w:szCs w:val="28"/>
        </w:rPr>
        <w:t xml:space="preserve">можуть застосовуватися органами місцевого самоврядування об’єднаних територіальних громад під час формування і реалізації прогнозних і програмних документів соціально-економічного розвитку об’єднаної територіальної громади. </w:t>
      </w:r>
    </w:p>
    <w:p w:rsidR="00B80267" w:rsidRDefault="00B80267" w:rsidP="00B80267">
      <w:pPr>
        <w:spacing w:before="120" w:after="120"/>
        <w:ind w:firstLine="709"/>
        <w:jc w:val="both"/>
        <w:rPr>
          <w:sz w:val="28"/>
          <w:szCs w:val="28"/>
        </w:rPr>
      </w:pPr>
      <w:r w:rsidRPr="00F83F06">
        <w:rPr>
          <w:sz w:val="28"/>
          <w:szCs w:val="28"/>
        </w:rPr>
        <w:t>2. </w:t>
      </w:r>
      <w:r>
        <w:rPr>
          <w:sz w:val="28"/>
          <w:szCs w:val="28"/>
        </w:rPr>
        <w:t>Методичні рекомендації носять рекомендаційний характер.</w:t>
      </w:r>
    </w:p>
    <w:p w:rsidR="00B80267" w:rsidRPr="00F83F06" w:rsidRDefault="00B80267" w:rsidP="00B80267">
      <w:pPr>
        <w:tabs>
          <w:tab w:val="left" w:pos="851"/>
          <w:tab w:val="left" w:pos="993"/>
        </w:tabs>
        <w:ind w:firstLine="709"/>
        <w:jc w:val="both"/>
        <w:rPr>
          <w:sz w:val="28"/>
          <w:szCs w:val="28"/>
        </w:rPr>
      </w:pPr>
      <w:r>
        <w:rPr>
          <w:sz w:val="28"/>
          <w:szCs w:val="28"/>
        </w:rPr>
        <w:t xml:space="preserve">3. </w:t>
      </w:r>
      <w:r w:rsidRPr="00F83F06">
        <w:rPr>
          <w:sz w:val="28"/>
          <w:szCs w:val="28"/>
        </w:rPr>
        <w:t>Система стратегічних та програмних документів соціально-економічного розвитку об’єднаної територіальної громади включає:</w:t>
      </w:r>
    </w:p>
    <w:p w:rsidR="00B80267" w:rsidRPr="00F83F06" w:rsidRDefault="00B80267" w:rsidP="00B80267">
      <w:pPr>
        <w:spacing w:before="120" w:after="120"/>
        <w:ind w:firstLine="709"/>
        <w:jc w:val="both"/>
        <w:rPr>
          <w:sz w:val="28"/>
          <w:szCs w:val="28"/>
        </w:rPr>
      </w:pPr>
      <w:r w:rsidRPr="00F83F06">
        <w:rPr>
          <w:sz w:val="28"/>
          <w:szCs w:val="28"/>
        </w:rPr>
        <w:t>стратегію розвитку об’єднаної територіальної громади;</w:t>
      </w:r>
    </w:p>
    <w:p w:rsidR="00B80267" w:rsidRPr="00FB6D90" w:rsidRDefault="00B80267" w:rsidP="00B80267">
      <w:pPr>
        <w:spacing w:before="120" w:after="120"/>
        <w:ind w:firstLine="709"/>
        <w:jc w:val="both"/>
        <w:rPr>
          <w:sz w:val="28"/>
          <w:szCs w:val="28"/>
        </w:rPr>
      </w:pPr>
      <w:r w:rsidRPr="00D1074E">
        <w:rPr>
          <w:sz w:val="28"/>
          <w:szCs w:val="28"/>
        </w:rPr>
        <w:t>план (програму</w:t>
      </w:r>
      <w:r w:rsidRPr="008D1F16">
        <w:rPr>
          <w:sz w:val="28"/>
          <w:szCs w:val="28"/>
        </w:rPr>
        <w:t>)</w:t>
      </w:r>
      <w:r w:rsidRPr="00F83F06">
        <w:rPr>
          <w:sz w:val="28"/>
          <w:szCs w:val="28"/>
        </w:rPr>
        <w:t xml:space="preserve"> </w:t>
      </w:r>
      <w:r w:rsidRPr="00D1074E">
        <w:rPr>
          <w:sz w:val="28"/>
          <w:szCs w:val="28"/>
        </w:rPr>
        <w:t>соціально-економічного розвитку об’єднаної  терит</w:t>
      </w:r>
      <w:r w:rsidRPr="008D1F16">
        <w:rPr>
          <w:sz w:val="28"/>
          <w:szCs w:val="28"/>
        </w:rPr>
        <w:t>оріальної громади;</w:t>
      </w:r>
    </w:p>
    <w:p w:rsidR="00B80267" w:rsidRDefault="00B80267" w:rsidP="00B80267">
      <w:pPr>
        <w:spacing w:before="120" w:after="120"/>
        <w:ind w:firstLine="709"/>
        <w:jc w:val="both"/>
        <w:rPr>
          <w:sz w:val="28"/>
          <w:szCs w:val="28"/>
        </w:rPr>
      </w:pPr>
      <w:r w:rsidRPr="00FB6D90">
        <w:rPr>
          <w:sz w:val="28"/>
          <w:szCs w:val="28"/>
        </w:rPr>
        <w:t>інші прогнозні і програмні документи (місцеві програми розвитку).</w:t>
      </w:r>
    </w:p>
    <w:p w:rsidR="00B80267" w:rsidRPr="00951B6F" w:rsidRDefault="00B80267" w:rsidP="00B80267">
      <w:pPr>
        <w:spacing w:before="120" w:after="120"/>
        <w:ind w:firstLine="709"/>
        <w:jc w:val="both"/>
        <w:rPr>
          <w:sz w:val="28"/>
          <w:szCs w:val="28"/>
        </w:rPr>
      </w:pPr>
      <w:r w:rsidRPr="00951B6F">
        <w:rPr>
          <w:sz w:val="28"/>
          <w:szCs w:val="28"/>
        </w:rPr>
        <w:t>Формування і реалізація прогнозних та програмних документів соціально-економічного розвитку об’єднаної територіальної громади здійснюється з урахуванням схеми планування території, на якій реалізуються повноваження сільських, селищних, міських рад.</w:t>
      </w:r>
    </w:p>
    <w:p w:rsidR="00B80267" w:rsidRPr="00FB6D90" w:rsidRDefault="00B80267" w:rsidP="00B80267">
      <w:pPr>
        <w:spacing w:before="120" w:after="120"/>
        <w:ind w:firstLine="709"/>
        <w:jc w:val="both"/>
        <w:rPr>
          <w:sz w:val="28"/>
          <w:szCs w:val="28"/>
        </w:rPr>
      </w:pPr>
      <w:r>
        <w:rPr>
          <w:sz w:val="28"/>
          <w:szCs w:val="28"/>
        </w:rPr>
        <w:t>4</w:t>
      </w:r>
      <w:r w:rsidRPr="00FB6D90">
        <w:rPr>
          <w:sz w:val="28"/>
          <w:szCs w:val="28"/>
        </w:rPr>
        <w:t>. У цих Методичних рекомендаціях терміни вживаються в таких значеннях:</w:t>
      </w:r>
    </w:p>
    <w:p w:rsidR="00B80267" w:rsidRPr="00F83F06" w:rsidRDefault="00B80267" w:rsidP="00B80267">
      <w:pPr>
        <w:spacing w:before="120" w:after="120"/>
        <w:ind w:firstLine="709"/>
        <w:jc w:val="both"/>
        <w:rPr>
          <w:sz w:val="28"/>
          <w:szCs w:val="28"/>
        </w:rPr>
      </w:pPr>
      <w:r w:rsidRPr="00F83F06">
        <w:rPr>
          <w:sz w:val="28"/>
          <w:szCs w:val="28"/>
        </w:rPr>
        <w:t>стратегія розвитку об’єднаної територіальної громади (далі – місцева стратегія) – документ стратегічного планування, що визначає на довгостроковий (</w:t>
      </w:r>
      <w:r w:rsidRPr="00FB6D90">
        <w:rPr>
          <w:sz w:val="28"/>
          <w:szCs w:val="28"/>
        </w:rPr>
        <w:t>5-7</w:t>
      </w:r>
      <w:r w:rsidRPr="00D1074E">
        <w:rPr>
          <w:sz w:val="28"/>
          <w:szCs w:val="28"/>
        </w:rPr>
        <w:t xml:space="preserve"> </w:t>
      </w:r>
      <w:r w:rsidRPr="008D1F16">
        <w:rPr>
          <w:sz w:val="28"/>
          <w:szCs w:val="28"/>
        </w:rPr>
        <w:t xml:space="preserve">років) </w:t>
      </w:r>
      <w:r w:rsidRPr="00D1074E">
        <w:rPr>
          <w:sz w:val="28"/>
          <w:szCs w:val="28"/>
        </w:rPr>
        <w:t>період стратегічні та оперативні цілі</w:t>
      </w:r>
      <w:r w:rsidRPr="008D1F16">
        <w:rPr>
          <w:sz w:val="28"/>
          <w:szCs w:val="28"/>
        </w:rPr>
        <w:t>, завдання для сталого економічного і соціального розвитку об’єднаної територіальної громади та який розробляється з урахуванням положень Закон</w:t>
      </w:r>
      <w:r w:rsidRPr="00497FED">
        <w:rPr>
          <w:sz w:val="28"/>
          <w:szCs w:val="28"/>
        </w:rPr>
        <w:t>у України «Про засади державної регіональної політики» і постанови Кабінету Міністрів України від 11 листопада 2015 року № 932 «Про затвердження Порядку розроблення регіональних стратегій розвитку і планів заходів з їх реалізації, а також проведення моніт</w:t>
      </w:r>
      <w:r w:rsidRPr="00F83F06">
        <w:rPr>
          <w:sz w:val="28"/>
          <w:szCs w:val="28"/>
        </w:rPr>
        <w:t>орингу та оцінки результативності реалізації зазначених регіональних стратегій і планів заходів»;</w:t>
      </w:r>
    </w:p>
    <w:p w:rsidR="00B80267" w:rsidRPr="00F83F06" w:rsidRDefault="00B80267" w:rsidP="00B80267">
      <w:pPr>
        <w:pStyle w:val="rvps2"/>
        <w:shd w:val="clear" w:color="auto" w:fill="FFFFFF"/>
        <w:spacing w:before="120" w:beforeAutospacing="0" w:after="120" w:afterAutospacing="0"/>
        <w:ind w:firstLine="709"/>
        <w:jc w:val="both"/>
        <w:textAlignment w:val="baseline"/>
        <w:rPr>
          <w:sz w:val="28"/>
          <w:szCs w:val="28"/>
          <w:lang w:val="uk-UA"/>
        </w:rPr>
      </w:pPr>
      <w:r w:rsidRPr="00F83F06">
        <w:rPr>
          <w:sz w:val="28"/>
          <w:szCs w:val="28"/>
          <w:lang w:val="uk-UA"/>
        </w:rPr>
        <w:t xml:space="preserve">план (програма) соціально-економічного розвитку об’єднаної  територіальної громади </w:t>
      </w:r>
      <w:r>
        <w:rPr>
          <w:sz w:val="28"/>
          <w:szCs w:val="28"/>
          <w:lang w:val="uk-UA"/>
        </w:rPr>
        <w:t xml:space="preserve">(далі – план) </w:t>
      </w:r>
      <w:r w:rsidRPr="00F83F06">
        <w:rPr>
          <w:sz w:val="28"/>
          <w:szCs w:val="28"/>
          <w:lang w:val="uk-UA"/>
        </w:rPr>
        <w:t xml:space="preserve">– документ, що розробляється, як правило, на виконання місцевої стратегії та забезпечує її реалізацію, конкретизує завдання та заходи у рамках цілей місцевої стратегії, відповідальних виконавців та строки виконання заходів, орієнтовні обсяги фінансування, джерела </w:t>
      </w:r>
      <w:r w:rsidRPr="00F83F06">
        <w:rPr>
          <w:sz w:val="28"/>
          <w:szCs w:val="28"/>
          <w:lang w:val="uk-UA"/>
        </w:rPr>
        <w:lastRenderedPageBreak/>
        <w:t xml:space="preserve">фінансування та індикатори (показники) оцінки результативності виконання заходів; </w:t>
      </w:r>
    </w:p>
    <w:p w:rsidR="00B80267" w:rsidRPr="00FB6D90" w:rsidRDefault="00B80267" w:rsidP="00B80267">
      <w:pPr>
        <w:pStyle w:val="rvps2"/>
        <w:shd w:val="clear" w:color="auto" w:fill="FFFFFF"/>
        <w:spacing w:before="120" w:beforeAutospacing="0" w:after="120" w:afterAutospacing="0"/>
        <w:ind w:firstLine="709"/>
        <w:jc w:val="both"/>
        <w:textAlignment w:val="baseline"/>
        <w:rPr>
          <w:sz w:val="28"/>
          <w:szCs w:val="28"/>
          <w:lang w:val="uk-UA"/>
        </w:rPr>
      </w:pPr>
      <w:r w:rsidRPr="00F83F06">
        <w:rPr>
          <w:sz w:val="28"/>
          <w:szCs w:val="28"/>
          <w:lang w:val="uk-UA"/>
        </w:rPr>
        <w:t xml:space="preserve">SWOT-аналіз </w:t>
      </w:r>
      <w:r w:rsidRPr="00FB6D90">
        <w:rPr>
          <w:sz w:val="28"/>
          <w:szCs w:val="28"/>
          <w:lang w:val="uk-UA"/>
        </w:rPr>
        <w:t>– метод стратегічного планування, що базується на встановленні зв’язку між найхарактернішими для об’єднаної територіальної громади сильними і слабкими сторонами та зовнішніми можливостями і загрозами, результати якого в подальшому можуть бути використані для формулювання і вибору системи стратегічних та оперативних цілей розвитку громади. </w:t>
      </w:r>
    </w:p>
    <w:p w:rsidR="00B80267" w:rsidRPr="00FB6D90" w:rsidRDefault="00B80267" w:rsidP="00B80267">
      <w:pPr>
        <w:pStyle w:val="rvps2"/>
        <w:shd w:val="clear" w:color="auto" w:fill="FFFFFF"/>
        <w:spacing w:before="120" w:after="120"/>
        <w:ind w:firstLine="709"/>
        <w:jc w:val="both"/>
        <w:textAlignment w:val="baseline"/>
        <w:rPr>
          <w:sz w:val="28"/>
          <w:szCs w:val="28"/>
          <w:lang w:val="uk-UA"/>
        </w:rPr>
      </w:pPr>
      <w:r w:rsidRPr="00FB6D90">
        <w:rPr>
          <w:sz w:val="28"/>
          <w:szCs w:val="28"/>
          <w:lang w:val="uk-UA"/>
        </w:rPr>
        <w:t xml:space="preserve">Інші терміни вживаються у значеннях, наведених у </w:t>
      </w:r>
      <w:hyperlink r:id="rId6" w:tgtFrame="_blank" w:history="1">
        <w:r w:rsidRPr="00FB6D90">
          <w:rPr>
            <w:sz w:val="28"/>
            <w:szCs w:val="28"/>
            <w:lang w:val="uk-UA"/>
          </w:rPr>
          <w:t>Бюджетному кодексі України</w:t>
        </w:r>
      </w:hyperlink>
      <w:r w:rsidRPr="00FB6D90">
        <w:rPr>
          <w:sz w:val="28"/>
          <w:szCs w:val="28"/>
          <w:lang w:val="uk-UA"/>
        </w:rPr>
        <w:t xml:space="preserve">, </w:t>
      </w:r>
      <w:hyperlink r:id="rId7" w:tgtFrame="_blank" w:history="1">
        <w:r w:rsidRPr="00FB6D90">
          <w:rPr>
            <w:sz w:val="28"/>
            <w:szCs w:val="28"/>
            <w:lang w:val="uk-UA"/>
          </w:rPr>
          <w:t>законах України</w:t>
        </w:r>
      </w:hyperlink>
      <w:r w:rsidRPr="00FB6D90">
        <w:rPr>
          <w:sz w:val="28"/>
          <w:szCs w:val="28"/>
          <w:lang w:val="uk-UA"/>
        </w:rPr>
        <w:t xml:space="preserve"> «Про добровільне об’єднання територіальних громад», «Про місцеві державні адміністрації», «Про місцеве самоврядування в Україні», «Про засади державної регіональної політики», «Про державне прогнозування та розроблення програм економічного і соціального розвитку України», «Про забезпечення рівних прав та можливостей жінок і чоловіків».</w:t>
      </w:r>
    </w:p>
    <w:p w:rsidR="00B80267" w:rsidRPr="00F83F06" w:rsidRDefault="00B80267" w:rsidP="00B80267">
      <w:pPr>
        <w:pStyle w:val="rvps2"/>
        <w:shd w:val="clear" w:color="auto" w:fill="FFFFFF"/>
        <w:spacing w:before="120" w:beforeAutospacing="0" w:after="120" w:afterAutospacing="0"/>
        <w:ind w:firstLine="709"/>
        <w:jc w:val="both"/>
        <w:textAlignment w:val="baseline"/>
        <w:rPr>
          <w:sz w:val="28"/>
          <w:szCs w:val="28"/>
          <w:lang w:val="uk-UA"/>
        </w:rPr>
      </w:pPr>
      <w:r>
        <w:rPr>
          <w:sz w:val="28"/>
          <w:szCs w:val="28"/>
          <w:lang w:val="uk-UA"/>
        </w:rPr>
        <w:t>5</w:t>
      </w:r>
      <w:r w:rsidRPr="00F83F06">
        <w:rPr>
          <w:sz w:val="28"/>
          <w:szCs w:val="28"/>
          <w:lang w:val="uk-UA"/>
        </w:rPr>
        <w:t>. Розроблення стратегічних та програмних документів рекомендується здійснювати з дотриманням таких принципів:</w:t>
      </w:r>
    </w:p>
    <w:p w:rsidR="00B80267" w:rsidRPr="00F83F06" w:rsidRDefault="00B80267" w:rsidP="00B80267">
      <w:pPr>
        <w:pStyle w:val="rvps2"/>
        <w:shd w:val="clear" w:color="auto" w:fill="FFFFFF"/>
        <w:spacing w:before="120" w:beforeAutospacing="0" w:after="120" w:afterAutospacing="0"/>
        <w:ind w:firstLine="709"/>
        <w:jc w:val="both"/>
        <w:textAlignment w:val="baseline"/>
        <w:rPr>
          <w:sz w:val="28"/>
          <w:szCs w:val="28"/>
          <w:lang w:val="uk-UA"/>
        </w:rPr>
      </w:pPr>
      <w:r w:rsidRPr="00F83F06">
        <w:rPr>
          <w:sz w:val="28"/>
          <w:szCs w:val="28"/>
          <w:lang w:val="uk-UA"/>
        </w:rPr>
        <w:t xml:space="preserve">об’єктивність – розроблення документів на основі даних органів державної статистики, інших центральних і місцевих органів виконавчої влади, результатів опитувань громадської думки, з урахуванням реальних цілей та індикаторів (показників), яких можливо досягти та оцінити; </w:t>
      </w:r>
    </w:p>
    <w:p w:rsidR="00B80267" w:rsidRPr="00FB6D90" w:rsidRDefault="00B80267" w:rsidP="00B80267">
      <w:pPr>
        <w:pStyle w:val="rvps2"/>
        <w:shd w:val="clear" w:color="auto" w:fill="FFFFFF"/>
        <w:spacing w:before="120" w:beforeAutospacing="0" w:after="120" w:afterAutospacing="0"/>
        <w:ind w:firstLine="709"/>
        <w:jc w:val="both"/>
        <w:textAlignment w:val="baseline"/>
        <w:rPr>
          <w:sz w:val="28"/>
          <w:szCs w:val="28"/>
          <w:lang w:val="uk-UA"/>
        </w:rPr>
      </w:pPr>
      <w:r w:rsidRPr="00F83F06">
        <w:rPr>
          <w:sz w:val="28"/>
          <w:szCs w:val="28"/>
          <w:lang w:val="uk-UA"/>
        </w:rPr>
        <w:t xml:space="preserve">обґрунтованість та доцільність – розроблення документів на основі чітко визначених цілей розвитку та економічно обґрунтованих заходів та проектів, що сприяють їх досягненню із використанням кращого світового досвіду у сфері </w:t>
      </w:r>
      <w:r w:rsidRPr="00FB6D90">
        <w:rPr>
          <w:sz w:val="28"/>
          <w:szCs w:val="28"/>
          <w:lang w:val="uk-UA"/>
        </w:rPr>
        <w:t>прогнозування економічного і соціального розвитку;</w:t>
      </w:r>
    </w:p>
    <w:p w:rsidR="00B80267" w:rsidRPr="00FB6D90" w:rsidRDefault="00B80267" w:rsidP="00B80267">
      <w:pPr>
        <w:pStyle w:val="rvps2"/>
        <w:shd w:val="clear" w:color="auto" w:fill="FFFFFF"/>
        <w:spacing w:before="120" w:beforeAutospacing="0" w:after="120" w:afterAutospacing="0"/>
        <w:ind w:firstLine="709"/>
        <w:jc w:val="both"/>
        <w:textAlignment w:val="baseline"/>
        <w:rPr>
          <w:sz w:val="28"/>
          <w:szCs w:val="28"/>
          <w:lang w:val="uk-UA"/>
        </w:rPr>
      </w:pPr>
      <w:r w:rsidRPr="00FB6D90">
        <w:rPr>
          <w:sz w:val="28"/>
          <w:szCs w:val="28"/>
          <w:lang w:val="uk-UA"/>
        </w:rPr>
        <w:t>координаці</w:t>
      </w:r>
      <w:r>
        <w:rPr>
          <w:sz w:val="28"/>
          <w:szCs w:val="28"/>
          <w:lang w:val="uk-UA"/>
        </w:rPr>
        <w:t>я</w:t>
      </w:r>
      <w:r w:rsidRPr="00FB6D90">
        <w:rPr>
          <w:sz w:val="28"/>
          <w:szCs w:val="28"/>
          <w:lang w:val="uk-UA"/>
        </w:rPr>
        <w:t xml:space="preserve"> – взаємозв’язку та узгодженості довгострокових стратегій, планів і програм розвитку на державному, регіональному та місцевому рівнях;</w:t>
      </w:r>
    </w:p>
    <w:p w:rsidR="00B80267" w:rsidRPr="00FB6D90" w:rsidRDefault="00B80267" w:rsidP="00B80267">
      <w:pPr>
        <w:pStyle w:val="rvps2"/>
        <w:shd w:val="clear" w:color="auto" w:fill="FFFFFF"/>
        <w:spacing w:before="120" w:beforeAutospacing="0" w:after="120" w:afterAutospacing="0"/>
        <w:ind w:firstLine="709"/>
        <w:jc w:val="both"/>
        <w:textAlignment w:val="baseline"/>
        <w:rPr>
          <w:sz w:val="28"/>
          <w:szCs w:val="28"/>
          <w:lang w:val="uk-UA"/>
        </w:rPr>
      </w:pPr>
      <w:r w:rsidRPr="00FB6D90">
        <w:rPr>
          <w:sz w:val="28"/>
          <w:szCs w:val="28"/>
          <w:lang w:val="uk-UA"/>
        </w:rPr>
        <w:t xml:space="preserve">відкритість та прозорість – забезпечення доступу громадськості, що передбачає інформування про цілі, завдання та очікувані результати та показники виконання стратегічних та програмних документів, а також забезпечує всіх суб’єктів господарської діяльності необхідними орієнтирами для планування власної виробничої діяльності; </w:t>
      </w:r>
    </w:p>
    <w:p w:rsidR="00B80267" w:rsidRPr="00FB6D90" w:rsidRDefault="00B80267" w:rsidP="00B80267">
      <w:pPr>
        <w:pStyle w:val="rvps2"/>
        <w:shd w:val="clear" w:color="auto" w:fill="FFFFFF"/>
        <w:spacing w:before="120" w:beforeAutospacing="0" w:after="120" w:afterAutospacing="0"/>
        <w:ind w:firstLine="709"/>
        <w:jc w:val="both"/>
        <w:textAlignment w:val="baseline"/>
        <w:rPr>
          <w:sz w:val="28"/>
          <w:szCs w:val="28"/>
          <w:lang w:val="uk-UA"/>
        </w:rPr>
      </w:pPr>
      <w:r w:rsidRPr="00FB6D90">
        <w:rPr>
          <w:sz w:val="28"/>
          <w:szCs w:val="28"/>
          <w:lang w:val="uk-UA"/>
        </w:rPr>
        <w:t>паритетн</w:t>
      </w:r>
      <w:r>
        <w:rPr>
          <w:sz w:val="28"/>
          <w:szCs w:val="28"/>
          <w:lang w:val="uk-UA"/>
        </w:rPr>
        <w:t>і</w:t>
      </w:r>
      <w:r w:rsidRPr="00FB6D90">
        <w:rPr>
          <w:sz w:val="28"/>
          <w:szCs w:val="28"/>
          <w:lang w:val="uk-UA"/>
        </w:rPr>
        <w:t>ст</w:t>
      </w:r>
      <w:r>
        <w:rPr>
          <w:sz w:val="28"/>
          <w:szCs w:val="28"/>
          <w:lang w:val="uk-UA"/>
        </w:rPr>
        <w:t>ь</w:t>
      </w:r>
      <w:r w:rsidRPr="00FB6D90">
        <w:rPr>
          <w:sz w:val="28"/>
          <w:szCs w:val="28"/>
          <w:lang w:val="uk-UA"/>
        </w:rPr>
        <w:t xml:space="preserve"> – створення рівних можливостей для висловлення позицій всіх сторін під час розроблення та реалізації відповідних документів;</w:t>
      </w:r>
    </w:p>
    <w:p w:rsidR="00B80267" w:rsidRPr="008D1F16" w:rsidRDefault="00B80267" w:rsidP="00B80267">
      <w:pPr>
        <w:pStyle w:val="rvps2"/>
        <w:shd w:val="clear" w:color="auto" w:fill="FFFFFF"/>
        <w:spacing w:before="120" w:beforeAutospacing="0" w:after="120" w:afterAutospacing="0"/>
        <w:ind w:firstLine="709"/>
        <w:jc w:val="both"/>
        <w:textAlignment w:val="baseline"/>
        <w:rPr>
          <w:sz w:val="28"/>
          <w:szCs w:val="28"/>
          <w:lang w:val="uk-UA"/>
        </w:rPr>
      </w:pPr>
      <w:r w:rsidRPr="00D1074E">
        <w:rPr>
          <w:sz w:val="28"/>
          <w:szCs w:val="28"/>
          <w:lang w:val="uk-UA"/>
        </w:rPr>
        <w:t xml:space="preserve">недискримінація та рівний доступ – створення можливості для висловлення позицій всіх сторін </w:t>
      </w:r>
      <w:r w:rsidRPr="008D1F16">
        <w:rPr>
          <w:sz w:val="28"/>
          <w:szCs w:val="28"/>
          <w:lang w:val="uk-UA"/>
        </w:rPr>
        <w:t xml:space="preserve">під час розроблення та реалізації відповідних документів; </w:t>
      </w:r>
    </w:p>
    <w:p w:rsidR="00B80267" w:rsidRPr="00497FED" w:rsidRDefault="00B80267" w:rsidP="00B80267">
      <w:pPr>
        <w:pStyle w:val="rvps2"/>
        <w:shd w:val="clear" w:color="auto" w:fill="FFFFFF"/>
        <w:spacing w:before="120" w:beforeAutospacing="0" w:after="120" w:afterAutospacing="0"/>
        <w:ind w:firstLine="709"/>
        <w:jc w:val="both"/>
        <w:textAlignment w:val="baseline"/>
        <w:rPr>
          <w:sz w:val="28"/>
          <w:szCs w:val="28"/>
          <w:lang w:val="uk-UA"/>
        </w:rPr>
      </w:pPr>
      <w:r w:rsidRPr="00497FED">
        <w:rPr>
          <w:sz w:val="28"/>
          <w:szCs w:val="28"/>
          <w:lang w:val="uk-UA"/>
        </w:rPr>
        <w:t>ефективність – визначення та забезпечення функціонування механізму досягнення цілей, виконання завдань, заходів у встановлені терміни;</w:t>
      </w:r>
    </w:p>
    <w:p w:rsidR="00B80267" w:rsidRPr="00F83F06" w:rsidRDefault="00B80267" w:rsidP="00B80267">
      <w:pPr>
        <w:pStyle w:val="rvps2"/>
        <w:shd w:val="clear" w:color="auto" w:fill="FFFFFF"/>
        <w:spacing w:before="120" w:beforeAutospacing="0" w:after="120" w:afterAutospacing="0"/>
        <w:ind w:firstLine="709"/>
        <w:jc w:val="both"/>
        <w:textAlignment w:val="baseline"/>
        <w:rPr>
          <w:sz w:val="28"/>
          <w:szCs w:val="28"/>
          <w:lang w:val="uk-UA"/>
        </w:rPr>
      </w:pPr>
      <w:r w:rsidRPr="00F83F06">
        <w:rPr>
          <w:sz w:val="28"/>
          <w:szCs w:val="28"/>
          <w:lang w:val="uk-UA"/>
        </w:rPr>
        <w:t>історичн</w:t>
      </w:r>
      <w:r>
        <w:rPr>
          <w:sz w:val="28"/>
          <w:szCs w:val="28"/>
          <w:lang w:val="uk-UA"/>
        </w:rPr>
        <w:t>а</w:t>
      </w:r>
      <w:r w:rsidRPr="00F83F06">
        <w:rPr>
          <w:sz w:val="28"/>
          <w:szCs w:val="28"/>
          <w:lang w:val="uk-UA"/>
        </w:rPr>
        <w:t xml:space="preserve"> спадкоємн</w:t>
      </w:r>
      <w:r>
        <w:rPr>
          <w:sz w:val="28"/>
          <w:szCs w:val="28"/>
          <w:lang w:val="uk-UA"/>
        </w:rPr>
        <w:t>ість</w:t>
      </w:r>
      <w:r w:rsidRPr="00F83F06">
        <w:rPr>
          <w:sz w:val="28"/>
          <w:szCs w:val="28"/>
          <w:lang w:val="uk-UA"/>
        </w:rPr>
        <w:t xml:space="preserve"> – врахування та збереження позитивних надбань попереднього розвитку громад (и);</w:t>
      </w:r>
    </w:p>
    <w:p w:rsidR="00B80267" w:rsidRPr="00F83F06" w:rsidRDefault="00B80267" w:rsidP="00B80267">
      <w:pPr>
        <w:pStyle w:val="rvps2"/>
        <w:shd w:val="clear" w:color="auto" w:fill="FFFFFF"/>
        <w:spacing w:before="120" w:beforeAutospacing="0" w:after="120" w:afterAutospacing="0"/>
        <w:ind w:firstLine="709"/>
        <w:jc w:val="both"/>
        <w:textAlignment w:val="baseline"/>
        <w:rPr>
          <w:sz w:val="28"/>
          <w:szCs w:val="28"/>
          <w:lang w:val="uk-UA"/>
        </w:rPr>
      </w:pPr>
      <w:r w:rsidRPr="00F83F06">
        <w:rPr>
          <w:sz w:val="28"/>
          <w:szCs w:val="28"/>
          <w:lang w:val="uk-UA"/>
        </w:rPr>
        <w:lastRenderedPageBreak/>
        <w:t>стал</w:t>
      </w:r>
      <w:r>
        <w:rPr>
          <w:sz w:val="28"/>
          <w:szCs w:val="28"/>
          <w:lang w:val="uk-UA"/>
        </w:rPr>
        <w:t>ий</w:t>
      </w:r>
      <w:r w:rsidRPr="00F83F06">
        <w:rPr>
          <w:sz w:val="28"/>
          <w:szCs w:val="28"/>
          <w:lang w:val="uk-UA"/>
        </w:rPr>
        <w:t xml:space="preserve"> розвит</w:t>
      </w:r>
      <w:r>
        <w:rPr>
          <w:sz w:val="28"/>
          <w:szCs w:val="28"/>
          <w:lang w:val="uk-UA"/>
        </w:rPr>
        <w:t>о</w:t>
      </w:r>
      <w:r w:rsidRPr="00F83F06">
        <w:rPr>
          <w:sz w:val="28"/>
          <w:szCs w:val="28"/>
          <w:lang w:val="uk-UA"/>
        </w:rPr>
        <w:t>к – забезпечення розвитку громади для задоволення потреб нинішнього покоління з урахуванням інтересів майбутніх поколінь.</w:t>
      </w:r>
    </w:p>
    <w:p w:rsidR="00B80267" w:rsidRPr="00F83F06" w:rsidRDefault="00B80267" w:rsidP="00B80267">
      <w:pPr>
        <w:pStyle w:val="rvps2"/>
        <w:shd w:val="clear" w:color="auto" w:fill="FFFFFF"/>
        <w:spacing w:before="120" w:beforeAutospacing="0" w:after="120" w:afterAutospacing="0"/>
        <w:ind w:firstLine="709"/>
        <w:jc w:val="both"/>
        <w:textAlignment w:val="baseline"/>
        <w:rPr>
          <w:sz w:val="28"/>
          <w:szCs w:val="28"/>
          <w:lang w:val="uk-UA"/>
        </w:rPr>
      </w:pPr>
    </w:p>
    <w:p w:rsidR="00B80267" w:rsidRPr="00F83F06" w:rsidRDefault="00B80267" w:rsidP="00B80267">
      <w:pPr>
        <w:spacing w:before="120" w:after="120"/>
        <w:jc w:val="center"/>
        <w:rPr>
          <w:b/>
          <w:bCs/>
          <w:sz w:val="28"/>
          <w:szCs w:val="28"/>
        </w:rPr>
      </w:pPr>
      <w:r w:rsidRPr="00F83F06">
        <w:rPr>
          <w:b/>
          <w:bCs/>
          <w:sz w:val="28"/>
          <w:szCs w:val="28"/>
        </w:rPr>
        <w:t>ІІ. Розроблення місцевої стратегії</w:t>
      </w:r>
    </w:p>
    <w:p w:rsidR="00B80267" w:rsidRPr="00F83F06" w:rsidRDefault="00B80267" w:rsidP="00B80267">
      <w:pPr>
        <w:shd w:val="clear" w:color="auto" w:fill="FFFFFF"/>
        <w:spacing w:before="120" w:after="120"/>
        <w:ind w:firstLine="709"/>
        <w:jc w:val="both"/>
        <w:textAlignment w:val="baseline"/>
        <w:rPr>
          <w:sz w:val="28"/>
          <w:szCs w:val="28"/>
        </w:rPr>
      </w:pPr>
      <w:r w:rsidRPr="00F83F06">
        <w:rPr>
          <w:sz w:val="28"/>
          <w:szCs w:val="28"/>
        </w:rPr>
        <w:t xml:space="preserve">1. Проект місцевої стратегії </w:t>
      </w:r>
      <w:r>
        <w:rPr>
          <w:sz w:val="28"/>
          <w:szCs w:val="28"/>
        </w:rPr>
        <w:t xml:space="preserve">рекомендується </w:t>
      </w:r>
      <w:r w:rsidRPr="00F83F06">
        <w:rPr>
          <w:sz w:val="28"/>
          <w:szCs w:val="28"/>
        </w:rPr>
        <w:t>розробля</w:t>
      </w:r>
      <w:r>
        <w:rPr>
          <w:sz w:val="28"/>
          <w:szCs w:val="28"/>
        </w:rPr>
        <w:t>ти</w:t>
      </w:r>
      <w:r w:rsidRPr="00F83F06">
        <w:rPr>
          <w:sz w:val="28"/>
          <w:szCs w:val="28"/>
        </w:rPr>
        <w:t xml:space="preserve"> виконавчим комітет</w:t>
      </w:r>
      <w:r>
        <w:rPr>
          <w:sz w:val="28"/>
          <w:szCs w:val="28"/>
        </w:rPr>
        <w:t>ам</w:t>
      </w:r>
      <w:r w:rsidRPr="00F83F06">
        <w:rPr>
          <w:sz w:val="28"/>
          <w:szCs w:val="28"/>
        </w:rPr>
        <w:t xml:space="preserve"> сільської, селищної, міської ради об’єднаної територіальної громади (далі – виконавчий комітет). </w:t>
      </w:r>
    </w:p>
    <w:p w:rsidR="00B80267" w:rsidRPr="00F83F06" w:rsidRDefault="00B80267" w:rsidP="00B80267">
      <w:pPr>
        <w:shd w:val="clear" w:color="auto" w:fill="FFFFFF"/>
        <w:spacing w:before="120" w:after="120"/>
        <w:ind w:firstLine="709"/>
        <w:jc w:val="both"/>
        <w:textAlignment w:val="baseline"/>
        <w:rPr>
          <w:sz w:val="28"/>
          <w:szCs w:val="28"/>
        </w:rPr>
      </w:pPr>
      <w:r w:rsidRPr="00F83F06">
        <w:rPr>
          <w:sz w:val="28"/>
          <w:szCs w:val="28"/>
        </w:rPr>
        <w:t xml:space="preserve">2. Для підготовки проекту місцевої стратегії </w:t>
      </w:r>
      <w:r>
        <w:rPr>
          <w:sz w:val="28"/>
          <w:szCs w:val="28"/>
        </w:rPr>
        <w:t xml:space="preserve">може </w:t>
      </w:r>
      <w:proofErr w:type="spellStart"/>
      <w:r w:rsidRPr="00F83F06">
        <w:rPr>
          <w:sz w:val="28"/>
          <w:szCs w:val="28"/>
        </w:rPr>
        <w:t>утворю</w:t>
      </w:r>
      <w:r>
        <w:rPr>
          <w:sz w:val="28"/>
          <w:szCs w:val="28"/>
        </w:rPr>
        <w:t>ватись</w:t>
      </w:r>
      <w:proofErr w:type="spellEnd"/>
      <w:r w:rsidRPr="00F83F06">
        <w:rPr>
          <w:sz w:val="28"/>
          <w:szCs w:val="28"/>
        </w:rPr>
        <w:t xml:space="preserve"> робоча група, до складу якої можуть входити представники виконавчих органів сільської, селищної, міської ради об’єднаної територіальної громади, асоціацій органів місцевого самоврядування, місцевих органів виконавчої влади, громадських організацій, агенцій регіонального розвитку, інших юридичних осіб (за згодою їх керівників) та фізичні особи, які постійно проживають на території  населених пунктів, що входять до складу об’єднаної територіальної громади (за згодою).</w:t>
      </w:r>
    </w:p>
    <w:p w:rsidR="00B80267" w:rsidRPr="00F83F06" w:rsidRDefault="00B80267" w:rsidP="00B80267">
      <w:pPr>
        <w:shd w:val="clear" w:color="auto" w:fill="FFFFFF"/>
        <w:spacing w:before="120" w:after="120"/>
        <w:ind w:firstLine="709"/>
        <w:jc w:val="both"/>
        <w:textAlignment w:val="baseline"/>
        <w:rPr>
          <w:sz w:val="28"/>
          <w:szCs w:val="28"/>
        </w:rPr>
      </w:pPr>
      <w:r w:rsidRPr="00F83F06">
        <w:rPr>
          <w:sz w:val="28"/>
          <w:szCs w:val="28"/>
        </w:rPr>
        <w:t>3. </w:t>
      </w:r>
      <w:r>
        <w:rPr>
          <w:sz w:val="28"/>
          <w:szCs w:val="28"/>
        </w:rPr>
        <w:t>Для розроблення проекту місцевої стратегії в</w:t>
      </w:r>
      <w:r w:rsidRPr="00F83F06">
        <w:rPr>
          <w:sz w:val="28"/>
          <w:szCs w:val="28"/>
        </w:rPr>
        <w:t>иконавч</w:t>
      </w:r>
      <w:r>
        <w:rPr>
          <w:sz w:val="28"/>
          <w:szCs w:val="28"/>
        </w:rPr>
        <w:t>ому</w:t>
      </w:r>
      <w:r w:rsidRPr="00F83F06">
        <w:rPr>
          <w:sz w:val="28"/>
          <w:szCs w:val="28"/>
        </w:rPr>
        <w:t xml:space="preserve"> комітет</w:t>
      </w:r>
      <w:r>
        <w:rPr>
          <w:sz w:val="28"/>
          <w:szCs w:val="28"/>
        </w:rPr>
        <w:t>у доцільно</w:t>
      </w:r>
      <w:r w:rsidRPr="00F83F06">
        <w:rPr>
          <w:sz w:val="28"/>
          <w:szCs w:val="28"/>
        </w:rPr>
        <w:t xml:space="preserve">: </w:t>
      </w:r>
    </w:p>
    <w:p w:rsidR="00B80267" w:rsidRPr="00F83F06" w:rsidRDefault="00B80267" w:rsidP="00B80267">
      <w:pPr>
        <w:shd w:val="clear" w:color="auto" w:fill="FFFFFF"/>
        <w:spacing w:before="240" w:after="120"/>
        <w:ind w:firstLine="709"/>
        <w:jc w:val="both"/>
        <w:textAlignment w:val="baseline"/>
        <w:rPr>
          <w:sz w:val="28"/>
          <w:szCs w:val="28"/>
        </w:rPr>
      </w:pPr>
      <w:r w:rsidRPr="00F83F06">
        <w:rPr>
          <w:sz w:val="28"/>
          <w:szCs w:val="28"/>
        </w:rPr>
        <w:t>повідомля</w:t>
      </w:r>
      <w:r>
        <w:rPr>
          <w:sz w:val="28"/>
          <w:szCs w:val="28"/>
        </w:rPr>
        <w:t>ти</w:t>
      </w:r>
      <w:r w:rsidRPr="00F83F06">
        <w:rPr>
          <w:sz w:val="28"/>
          <w:szCs w:val="28"/>
        </w:rPr>
        <w:t xml:space="preserve"> через засоби масової інформації або на офіційному веб-сайті відповідної місцевої ради про початок роботи над проектом місцевої стратегії, визначає строки і форму подання пропозицій до нього;</w:t>
      </w:r>
    </w:p>
    <w:p w:rsidR="00B80267" w:rsidRPr="00F83F06" w:rsidRDefault="00B80267" w:rsidP="00B80267">
      <w:pPr>
        <w:shd w:val="clear" w:color="auto" w:fill="FFFFFF"/>
        <w:spacing w:before="120" w:after="120"/>
        <w:ind w:firstLine="709"/>
        <w:jc w:val="both"/>
        <w:textAlignment w:val="baseline"/>
        <w:rPr>
          <w:sz w:val="28"/>
          <w:szCs w:val="28"/>
        </w:rPr>
      </w:pPr>
      <w:r w:rsidRPr="00F83F06">
        <w:rPr>
          <w:sz w:val="28"/>
          <w:szCs w:val="28"/>
        </w:rPr>
        <w:t>організову</w:t>
      </w:r>
      <w:r>
        <w:rPr>
          <w:sz w:val="28"/>
          <w:szCs w:val="28"/>
        </w:rPr>
        <w:t>вати</w:t>
      </w:r>
      <w:r w:rsidRPr="00F83F06">
        <w:rPr>
          <w:sz w:val="28"/>
          <w:szCs w:val="28"/>
        </w:rPr>
        <w:t xml:space="preserve"> громадське обговорення проекту місцевої стратегії та проводить (за необхідності) консультації із іншими заінтересованими сторонами для узгодження позицій;</w:t>
      </w:r>
    </w:p>
    <w:p w:rsidR="00B80267" w:rsidRPr="00F83F06" w:rsidRDefault="00B80267" w:rsidP="00B80267">
      <w:pPr>
        <w:shd w:val="clear" w:color="auto" w:fill="FFFFFF"/>
        <w:spacing w:before="120" w:after="120"/>
        <w:ind w:firstLine="709"/>
        <w:jc w:val="both"/>
        <w:textAlignment w:val="baseline"/>
        <w:rPr>
          <w:sz w:val="28"/>
          <w:szCs w:val="28"/>
        </w:rPr>
      </w:pPr>
      <w:r w:rsidRPr="00F83F06">
        <w:rPr>
          <w:sz w:val="28"/>
          <w:szCs w:val="28"/>
        </w:rPr>
        <w:t>оприлюдню</w:t>
      </w:r>
      <w:r>
        <w:rPr>
          <w:sz w:val="28"/>
          <w:szCs w:val="28"/>
        </w:rPr>
        <w:t>вати</w:t>
      </w:r>
      <w:r w:rsidRPr="00F83F06">
        <w:rPr>
          <w:sz w:val="28"/>
          <w:szCs w:val="28"/>
        </w:rPr>
        <w:t xml:space="preserve"> на офіційному веб-сайті місцевої ради звіти про результати розгляду пропозицій заінтересованих сторін до проекту  місцевої стратегії.</w:t>
      </w:r>
    </w:p>
    <w:p w:rsidR="00B80267" w:rsidRPr="00FB6D90" w:rsidRDefault="00B80267" w:rsidP="00B80267">
      <w:pPr>
        <w:shd w:val="clear" w:color="auto" w:fill="FFFFFF"/>
        <w:spacing w:before="120" w:after="120"/>
        <w:ind w:firstLine="709"/>
        <w:jc w:val="both"/>
        <w:textAlignment w:val="baseline"/>
        <w:rPr>
          <w:sz w:val="28"/>
          <w:szCs w:val="28"/>
        </w:rPr>
      </w:pPr>
      <w:r w:rsidRPr="00F83F06">
        <w:rPr>
          <w:sz w:val="28"/>
          <w:szCs w:val="28"/>
        </w:rPr>
        <w:t xml:space="preserve">4. Розроблення проекту місцевої стратегії </w:t>
      </w:r>
      <w:r>
        <w:rPr>
          <w:sz w:val="28"/>
          <w:szCs w:val="28"/>
        </w:rPr>
        <w:t>доцільно роз</w:t>
      </w:r>
      <w:r w:rsidRPr="00F83F06">
        <w:rPr>
          <w:sz w:val="28"/>
          <w:szCs w:val="28"/>
        </w:rPr>
        <w:t>починат</w:t>
      </w:r>
      <w:r>
        <w:rPr>
          <w:sz w:val="28"/>
          <w:szCs w:val="28"/>
        </w:rPr>
        <w:t>и</w:t>
      </w:r>
      <w:r w:rsidRPr="00F83F06">
        <w:rPr>
          <w:sz w:val="28"/>
          <w:szCs w:val="28"/>
        </w:rPr>
        <w:t xml:space="preserve"> не пізніше ніж </w:t>
      </w:r>
      <w:r w:rsidRPr="00FB6D90">
        <w:rPr>
          <w:sz w:val="28"/>
          <w:szCs w:val="28"/>
        </w:rPr>
        <w:t xml:space="preserve">за 6 місяців до завершення строку реалізації чинної регіональної стратегії. </w:t>
      </w:r>
    </w:p>
    <w:p w:rsidR="00B80267" w:rsidRPr="00F83F06" w:rsidRDefault="00B80267" w:rsidP="00B80267">
      <w:pPr>
        <w:shd w:val="clear" w:color="auto" w:fill="FFFFFF"/>
        <w:spacing w:before="120" w:after="120"/>
        <w:ind w:firstLine="709"/>
        <w:jc w:val="both"/>
        <w:textAlignment w:val="baseline"/>
        <w:rPr>
          <w:sz w:val="28"/>
          <w:szCs w:val="28"/>
        </w:rPr>
      </w:pPr>
      <w:r w:rsidRPr="00FB6D90">
        <w:rPr>
          <w:sz w:val="28"/>
          <w:szCs w:val="28"/>
        </w:rPr>
        <w:t xml:space="preserve">5. Проект місцевої стратегії </w:t>
      </w:r>
      <w:r>
        <w:rPr>
          <w:sz w:val="28"/>
          <w:szCs w:val="28"/>
        </w:rPr>
        <w:t xml:space="preserve">рекомендується </w:t>
      </w:r>
      <w:r w:rsidRPr="00FB6D90">
        <w:rPr>
          <w:sz w:val="28"/>
          <w:szCs w:val="28"/>
        </w:rPr>
        <w:t>розробля</w:t>
      </w:r>
      <w:r>
        <w:rPr>
          <w:sz w:val="28"/>
          <w:szCs w:val="28"/>
        </w:rPr>
        <w:t>ти</w:t>
      </w:r>
      <w:r w:rsidRPr="00FB6D90">
        <w:rPr>
          <w:sz w:val="28"/>
          <w:szCs w:val="28"/>
        </w:rPr>
        <w:t xml:space="preserve"> на період 5-7 </w:t>
      </w:r>
      <w:r w:rsidRPr="008D1F16">
        <w:rPr>
          <w:sz w:val="28"/>
          <w:szCs w:val="28"/>
        </w:rPr>
        <w:t>років з ура</w:t>
      </w:r>
      <w:r w:rsidRPr="00497FED">
        <w:rPr>
          <w:sz w:val="28"/>
          <w:szCs w:val="28"/>
        </w:rPr>
        <w:t>хуванням положень Державної стратегії регіонального розвитку України</w:t>
      </w:r>
      <w:r w:rsidRPr="00F83F06">
        <w:rPr>
          <w:sz w:val="28"/>
          <w:szCs w:val="28"/>
        </w:rPr>
        <w:t xml:space="preserve"> та відповідної регіональної стратегії розвитку.</w:t>
      </w:r>
    </w:p>
    <w:p w:rsidR="00B80267" w:rsidRPr="00F83F06" w:rsidRDefault="00B80267" w:rsidP="00B80267">
      <w:pPr>
        <w:shd w:val="clear" w:color="auto" w:fill="FFFFFF"/>
        <w:spacing w:before="120" w:after="120"/>
        <w:ind w:firstLine="709"/>
        <w:jc w:val="both"/>
        <w:textAlignment w:val="baseline"/>
        <w:rPr>
          <w:sz w:val="28"/>
          <w:szCs w:val="28"/>
        </w:rPr>
      </w:pPr>
      <w:r w:rsidRPr="00497FED">
        <w:rPr>
          <w:sz w:val="28"/>
          <w:szCs w:val="28"/>
        </w:rPr>
        <w:t>6. Проект місцевої стратегії</w:t>
      </w:r>
      <w:r w:rsidRPr="00F83F06">
        <w:rPr>
          <w:sz w:val="28"/>
          <w:szCs w:val="28"/>
        </w:rPr>
        <w:t xml:space="preserve"> </w:t>
      </w:r>
      <w:r>
        <w:rPr>
          <w:sz w:val="28"/>
          <w:szCs w:val="28"/>
        </w:rPr>
        <w:t>доцільно розробляти за такою структурою</w:t>
      </w:r>
      <w:r w:rsidRPr="00F83F06">
        <w:rPr>
          <w:sz w:val="28"/>
          <w:szCs w:val="28"/>
        </w:rPr>
        <w:t xml:space="preserve">: </w:t>
      </w:r>
    </w:p>
    <w:p w:rsidR="00B80267" w:rsidRPr="00F83F06" w:rsidRDefault="00B80267" w:rsidP="00B80267">
      <w:pPr>
        <w:shd w:val="clear" w:color="auto" w:fill="FFFFFF"/>
        <w:spacing w:before="120" w:after="120"/>
        <w:ind w:firstLine="709"/>
        <w:jc w:val="both"/>
        <w:textAlignment w:val="baseline"/>
        <w:rPr>
          <w:sz w:val="28"/>
          <w:szCs w:val="28"/>
        </w:rPr>
      </w:pPr>
      <w:r w:rsidRPr="00F83F06">
        <w:rPr>
          <w:sz w:val="28"/>
          <w:szCs w:val="28"/>
        </w:rPr>
        <w:t xml:space="preserve">вступ (містить коротке обґрунтування підстав для розроблення місцевої стратегії); </w:t>
      </w:r>
    </w:p>
    <w:p w:rsidR="00B80267" w:rsidRPr="00F83F06" w:rsidRDefault="00B80267" w:rsidP="00B80267">
      <w:pPr>
        <w:shd w:val="clear" w:color="auto" w:fill="FFFFFF"/>
        <w:spacing w:before="120" w:after="120"/>
        <w:ind w:firstLine="709"/>
        <w:jc w:val="both"/>
        <w:textAlignment w:val="baseline"/>
        <w:rPr>
          <w:sz w:val="28"/>
          <w:szCs w:val="28"/>
        </w:rPr>
      </w:pPr>
      <w:r w:rsidRPr="00F83F06">
        <w:rPr>
          <w:sz w:val="28"/>
          <w:szCs w:val="28"/>
        </w:rPr>
        <w:t xml:space="preserve">1) аналітична частина; </w:t>
      </w:r>
    </w:p>
    <w:p w:rsidR="00B80267" w:rsidRPr="00497FED" w:rsidRDefault="00B80267" w:rsidP="00B80267">
      <w:pPr>
        <w:shd w:val="clear" w:color="auto" w:fill="FFFFFF"/>
        <w:spacing w:before="120" w:after="120"/>
        <w:ind w:firstLine="709"/>
        <w:jc w:val="both"/>
        <w:textAlignment w:val="baseline"/>
        <w:rPr>
          <w:sz w:val="28"/>
          <w:szCs w:val="28"/>
        </w:rPr>
      </w:pPr>
      <w:r w:rsidRPr="008D1F16">
        <w:rPr>
          <w:sz w:val="28"/>
          <w:szCs w:val="28"/>
        </w:rPr>
        <w:t xml:space="preserve">2) </w:t>
      </w:r>
      <w:r w:rsidRPr="00497FED">
        <w:rPr>
          <w:sz w:val="28"/>
          <w:szCs w:val="28"/>
        </w:rPr>
        <w:t xml:space="preserve">сценарії розвитку об’єднаної територіальної громади; </w:t>
      </w:r>
    </w:p>
    <w:p w:rsidR="00B80267" w:rsidRPr="00F83F06" w:rsidRDefault="00B80267" w:rsidP="00B80267">
      <w:pPr>
        <w:shd w:val="clear" w:color="auto" w:fill="FFFFFF"/>
        <w:spacing w:before="120" w:after="120"/>
        <w:ind w:firstLine="709"/>
        <w:jc w:val="both"/>
        <w:textAlignment w:val="baseline"/>
        <w:rPr>
          <w:sz w:val="28"/>
          <w:szCs w:val="28"/>
        </w:rPr>
      </w:pPr>
      <w:r w:rsidRPr="00F83F06">
        <w:rPr>
          <w:sz w:val="28"/>
          <w:szCs w:val="28"/>
        </w:rPr>
        <w:t>3) стратегічне бачення розвитку об’єднаної територіальної громади на відповідний період;</w:t>
      </w:r>
    </w:p>
    <w:p w:rsidR="00B80267" w:rsidRPr="00F83F06" w:rsidRDefault="00B80267" w:rsidP="00B80267">
      <w:pPr>
        <w:shd w:val="clear" w:color="auto" w:fill="FFFFFF"/>
        <w:spacing w:before="120" w:after="120"/>
        <w:ind w:firstLine="709"/>
        <w:jc w:val="both"/>
        <w:textAlignment w:val="baseline"/>
        <w:rPr>
          <w:sz w:val="28"/>
          <w:szCs w:val="28"/>
        </w:rPr>
      </w:pPr>
      <w:r w:rsidRPr="00F83F06">
        <w:rPr>
          <w:sz w:val="28"/>
          <w:szCs w:val="28"/>
        </w:rPr>
        <w:lastRenderedPageBreak/>
        <w:t>4) стратегічні та оперативні цілі та завдання розвитку об’єднаної територіальної громади на відповідний період;</w:t>
      </w:r>
    </w:p>
    <w:p w:rsidR="00B80267" w:rsidRPr="00F83F06" w:rsidRDefault="00B80267" w:rsidP="00B80267">
      <w:pPr>
        <w:shd w:val="clear" w:color="auto" w:fill="FFFFFF"/>
        <w:spacing w:before="120" w:after="120"/>
        <w:ind w:firstLine="709"/>
        <w:jc w:val="both"/>
        <w:textAlignment w:val="baseline"/>
        <w:rPr>
          <w:sz w:val="28"/>
          <w:szCs w:val="28"/>
        </w:rPr>
      </w:pPr>
      <w:r w:rsidRPr="00F83F06">
        <w:rPr>
          <w:sz w:val="28"/>
          <w:szCs w:val="28"/>
        </w:rPr>
        <w:t>5) аналіз відповідності положень місцевої стратегії Державній стратегії регіонального розвитку України та регіональній стратегії розвитку;</w:t>
      </w:r>
    </w:p>
    <w:p w:rsidR="00B80267" w:rsidRPr="00F83F06" w:rsidRDefault="00B80267" w:rsidP="00B80267">
      <w:pPr>
        <w:shd w:val="clear" w:color="auto" w:fill="FFFFFF"/>
        <w:spacing w:before="120" w:after="120"/>
        <w:ind w:firstLine="709"/>
        <w:jc w:val="both"/>
        <w:textAlignment w:val="baseline"/>
        <w:rPr>
          <w:sz w:val="28"/>
          <w:szCs w:val="28"/>
        </w:rPr>
      </w:pPr>
      <w:r w:rsidRPr="00F83F06">
        <w:rPr>
          <w:sz w:val="28"/>
          <w:szCs w:val="28"/>
        </w:rPr>
        <w:t xml:space="preserve">6) етапи та механізми реалізації місцевої стратегії; </w:t>
      </w:r>
    </w:p>
    <w:p w:rsidR="00B80267" w:rsidRPr="00F83F06" w:rsidRDefault="00B80267" w:rsidP="00B80267">
      <w:pPr>
        <w:shd w:val="clear" w:color="auto" w:fill="FFFFFF"/>
        <w:spacing w:before="120" w:after="120"/>
        <w:ind w:firstLine="709"/>
        <w:jc w:val="both"/>
        <w:textAlignment w:val="baseline"/>
        <w:rPr>
          <w:sz w:val="28"/>
          <w:szCs w:val="28"/>
        </w:rPr>
      </w:pPr>
      <w:r w:rsidRPr="00F83F06">
        <w:rPr>
          <w:sz w:val="28"/>
          <w:szCs w:val="28"/>
        </w:rPr>
        <w:t>7) моніторинг та оцінка результативності реалізації місцевої стратегії.</w:t>
      </w:r>
    </w:p>
    <w:p w:rsidR="00B80267" w:rsidRPr="00F83F06" w:rsidRDefault="00B80267" w:rsidP="00B80267">
      <w:pPr>
        <w:shd w:val="clear" w:color="auto" w:fill="FFFFFF"/>
        <w:spacing w:before="120" w:after="120"/>
        <w:ind w:firstLine="709"/>
        <w:jc w:val="both"/>
        <w:textAlignment w:val="baseline"/>
        <w:rPr>
          <w:sz w:val="28"/>
          <w:szCs w:val="28"/>
        </w:rPr>
      </w:pPr>
      <w:r w:rsidRPr="00F83F06">
        <w:rPr>
          <w:sz w:val="28"/>
          <w:szCs w:val="28"/>
        </w:rPr>
        <w:t xml:space="preserve">Примірна структура місцевої стратегії </w:t>
      </w:r>
      <w:r>
        <w:rPr>
          <w:sz w:val="28"/>
          <w:szCs w:val="28"/>
        </w:rPr>
        <w:t>наведена</w:t>
      </w:r>
      <w:r w:rsidRPr="00F83F06">
        <w:rPr>
          <w:sz w:val="28"/>
          <w:szCs w:val="28"/>
        </w:rPr>
        <w:t xml:space="preserve"> у додатку 1 до Методичних рекомендацій.</w:t>
      </w:r>
    </w:p>
    <w:p w:rsidR="00B80267" w:rsidRPr="00F83F06" w:rsidRDefault="00B80267" w:rsidP="00B80267">
      <w:pPr>
        <w:shd w:val="clear" w:color="auto" w:fill="FFFFFF"/>
        <w:spacing w:before="120" w:after="120"/>
        <w:ind w:firstLine="709"/>
        <w:jc w:val="both"/>
        <w:textAlignment w:val="baseline"/>
        <w:rPr>
          <w:sz w:val="28"/>
          <w:szCs w:val="28"/>
        </w:rPr>
      </w:pPr>
      <w:r w:rsidRPr="00F83F06">
        <w:rPr>
          <w:sz w:val="28"/>
          <w:szCs w:val="28"/>
        </w:rPr>
        <w:t>7</w:t>
      </w:r>
      <w:r w:rsidRPr="008D1F16">
        <w:rPr>
          <w:sz w:val="28"/>
          <w:szCs w:val="28"/>
        </w:rPr>
        <w:t>. </w:t>
      </w:r>
      <w:r w:rsidRPr="00F83F06">
        <w:rPr>
          <w:sz w:val="28"/>
          <w:szCs w:val="28"/>
        </w:rPr>
        <w:t xml:space="preserve">Аналітична частина </w:t>
      </w:r>
      <w:bookmarkStart w:id="0" w:name="_Hlk506985240"/>
      <w:r w:rsidRPr="00F83F06">
        <w:rPr>
          <w:sz w:val="28"/>
          <w:szCs w:val="28"/>
        </w:rPr>
        <w:t>є основою для визначення конкурентних переваг, викликів та ризиків для об’єднаної територіальної громади на відповідний період</w:t>
      </w:r>
      <w:r>
        <w:rPr>
          <w:sz w:val="28"/>
          <w:szCs w:val="28"/>
        </w:rPr>
        <w:t xml:space="preserve"> та може містити:</w:t>
      </w:r>
    </w:p>
    <w:p w:rsidR="00B80267" w:rsidRPr="00F83F06" w:rsidRDefault="00B80267" w:rsidP="00B80267">
      <w:pPr>
        <w:shd w:val="clear" w:color="auto" w:fill="FFFFFF"/>
        <w:spacing w:before="120" w:after="120"/>
        <w:ind w:firstLine="709"/>
        <w:jc w:val="both"/>
        <w:textAlignment w:val="baseline"/>
        <w:rPr>
          <w:sz w:val="28"/>
          <w:szCs w:val="28"/>
        </w:rPr>
      </w:pPr>
      <w:bookmarkStart w:id="1" w:name="_Hlk506982001"/>
      <w:bookmarkStart w:id="2" w:name="_Hlk506986708"/>
      <w:bookmarkEnd w:id="0"/>
      <w:r w:rsidRPr="00D1074E">
        <w:rPr>
          <w:sz w:val="28"/>
          <w:szCs w:val="28"/>
        </w:rPr>
        <w:t xml:space="preserve">інформацію </w:t>
      </w:r>
      <w:r w:rsidRPr="008D1F16">
        <w:rPr>
          <w:sz w:val="28"/>
          <w:szCs w:val="28"/>
        </w:rPr>
        <w:t>про актуальний стан</w:t>
      </w:r>
      <w:r>
        <w:rPr>
          <w:sz w:val="28"/>
          <w:szCs w:val="28"/>
        </w:rPr>
        <w:t xml:space="preserve"> та</w:t>
      </w:r>
      <w:r w:rsidRPr="008D1F16">
        <w:rPr>
          <w:sz w:val="28"/>
          <w:szCs w:val="28"/>
        </w:rPr>
        <w:t xml:space="preserve"> </w:t>
      </w:r>
      <w:r w:rsidRPr="00497FED">
        <w:rPr>
          <w:sz w:val="28"/>
          <w:szCs w:val="28"/>
        </w:rPr>
        <w:t>основні тенденці</w:t>
      </w:r>
      <w:r w:rsidRPr="00F83F06">
        <w:rPr>
          <w:sz w:val="28"/>
          <w:szCs w:val="28"/>
        </w:rPr>
        <w:t xml:space="preserve">ї соціально-економічного розвитку </w:t>
      </w:r>
      <w:bookmarkStart w:id="3" w:name="_Hlk506891858"/>
      <w:r w:rsidRPr="00F83F06">
        <w:rPr>
          <w:sz w:val="28"/>
          <w:szCs w:val="28"/>
        </w:rPr>
        <w:t>об’єднаної територіальної громади;</w:t>
      </w:r>
    </w:p>
    <w:bookmarkEnd w:id="2"/>
    <w:bookmarkEnd w:id="3"/>
    <w:p w:rsidR="00B80267" w:rsidRPr="00F83F06" w:rsidRDefault="00B80267" w:rsidP="00B80267">
      <w:pPr>
        <w:shd w:val="clear" w:color="auto" w:fill="FFFFFF"/>
        <w:spacing w:before="120" w:after="120"/>
        <w:ind w:firstLine="709"/>
        <w:jc w:val="both"/>
        <w:textAlignment w:val="baseline"/>
        <w:rPr>
          <w:sz w:val="28"/>
          <w:szCs w:val="28"/>
        </w:rPr>
      </w:pPr>
      <w:r w:rsidRPr="00F83F06">
        <w:rPr>
          <w:sz w:val="28"/>
          <w:szCs w:val="28"/>
        </w:rPr>
        <w:t>результати моніторингу і оцінки  результативності виконання завдань діючої місцевої стратегії (у разі наявності);</w:t>
      </w:r>
    </w:p>
    <w:p w:rsidR="00B80267" w:rsidRPr="00FB6D90" w:rsidRDefault="00B80267" w:rsidP="00B80267">
      <w:pPr>
        <w:shd w:val="clear" w:color="auto" w:fill="FFFFFF"/>
        <w:spacing w:before="120" w:after="120"/>
        <w:ind w:firstLine="709"/>
        <w:jc w:val="both"/>
        <w:textAlignment w:val="baseline"/>
        <w:rPr>
          <w:sz w:val="28"/>
          <w:szCs w:val="28"/>
        </w:rPr>
      </w:pPr>
      <w:r w:rsidRPr="00FB6D90">
        <w:rPr>
          <w:sz w:val="28"/>
          <w:szCs w:val="28"/>
        </w:rPr>
        <w:t xml:space="preserve">аналіз сильних і слабких сторін регіону, можливостей і загроз (SWOT-аналіз) та характеристику порівняльних переваг, викликів та ризиків перспективного розвитку громади; </w:t>
      </w:r>
    </w:p>
    <w:bookmarkEnd w:id="1"/>
    <w:p w:rsidR="00B80267" w:rsidRPr="00FB6D90" w:rsidRDefault="00B80267" w:rsidP="00B80267">
      <w:pPr>
        <w:shd w:val="clear" w:color="auto" w:fill="FFFFFF"/>
        <w:spacing w:before="120" w:after="120"/>
        <w:ind w:firstLine="709"/>
        <w:jc w:val="both"/>
        <w:textAlignment w:val="baseline"/>
        <w:rPr>
          <w:sz w:val="28"/>
          <w:szCs w:val="28"/>
        </w:rPr>
      </w:pPr>
      <w:r w:rsidRPr="00FB6D90">
        <w:rPr>
          <w:sz w:val="28"/>
          <w:szCs w:val="28"/>
        </w:rPr>
        <w:t>аудит рівних можливостей жінок і чоловіків у всіх сферах  життєдіяльності об’єднаної територіальної громади;</w:t>
      </w:r>
    </w:p>
    <w:p w:rsidR="00B80267" w:rsidRPr="00F83F06" w:rsidRDefault="00B80267" w:rsidP="00B80267">
      <w:pPr>
        <w:shd w:val="clear" w:color="auto" w:fill="FFFFFF"/>
        <w:spacing w:before="120" w:after="120"/>
        <w:ind w:firstLine="709"/>
        <w:jc w:val="both"/>
        <w:textAlignment w:val="baseline"/>
        <w:rPr>
          <w:sz w:val="28"/>
          <w:szCs w:val="28"/>
        </w:rPr>
      </w:pPr>
      <w:r w:rsidRPr="00D1074E">
        <w:rPr>
          <w:sz w:val="28"/>
          <w:szCs w:val="28"/>
        </w:rPr>
        <w:t>8</w:t>
      </w:r>
      <w:r w:rsidRPr="008D1F16">
        <w:rPr>
          <w:sz w:val="28"/>
          <w:szCs w:val="28"/>
        </w:rPr>
        <w:t xml:space="preserve">. Передумовою для розроблення аналітичної частини є збір даних за системою показників, </w:t>
      </w:r>
      <w:r>
        <w:rPr>
          <w:sz w:val="28"/>
          <w:szCs w:val="28"/>
        </w:rPr>
        <w:t>які</w:t>
      </w:r>
      <w:r w:rsidRPr="008D1F16">
        <w:rPr>
          <w:sz w:val="28"/>
          <w:szCs w:val="28"/>
        </w:rPr>
        <w:t xml:space="preserve"> характеризують стан розвитку об’єднаної територіальної громади та населених пунктів, що входять до її складу. Система по</w:t>
      </w:r>
      <w:r w:rsidRPr="00497FED">
        <w:rPr>
          <w:sz w:val="28"/>
          <w:szCs w:val="28"/>
        </w:rPr>
        <w:t xml:space="preserve">казників, необхідних для проведення аналізу стану розвитку об’єднаної територіальної громади, визначається розробником </w:t>
      </w:r>
      <w:r w:rsidRPr="00F83F06">
        <w:rPr>
          <w:sz w:val="28"/>
          <w:szCs w:val="28"/>
        </w:rPr>
        <w:t xml:space="preserve">проекту місцевої стратегії. </w:t>
      </w:r>
    </w:p>
    <w:p w:rsidR="00B80267" w:rsidRPr="00F83F06" w:rsidRDefault="00B80267" w:rsidP="00B80267">
      <w:pPr>
        <w:shd w:val="clear" w:color="auto" w:fill="FFFFFF"/>
        <w:spacing w:before="120" w:after="120"/>
        <w:ind w:firstLine="709"/>
        <w:jc w:val="both"/>
        <w:textAlignment w:val="baseline"/>
        <w:rPr>
          <w:sz w:val="28"/>
          <w:szCs w:val="28"/>
        </w:rPr>
      </w:pPr>
      <w:r w:rsidRPr="00F83F06">
        <w:rPr>
          <w:sz w:val="28"/>
          <w:szCs w:val="28"/>
        </w:rPr>
        <w:t>Орієнтовний перелік показників соціально-економічного розвитку об’єднаної територіальної громади наведен</w:t>
      </w:r>
      <w:r>
        <w:rPr>
          <w:sz w:val="28"/>
          <w:szCs w:val="28"/>
        </w:rPr>
        <w:t>о</w:t>
      </w:r>
      <w:r w:rsidRPr="00F83F06">
        <w:rPr>
          <w:sz w:val="28"/>
          <w:szCs w:val="28"/>
        </w:rPr>
        <w:t xml:space="preserve"> у додатку 2 до Методичних рекомендацій.</w:t>
      </w:r>
    </w:p>
    <w:p w:rsidR="00B80267" w:rsidRPr="00F83F06" w:rsidRDefault="00B80267" w:rsidP="00B80267">
      <w:pPr>
        <w:shd w:val="clear" w:color="auto" w:fill="FFFFFF"/>
        <w:spacing w:before="120" w:after="120"/>
        <w:ind w:firstLine="709"/>
        <w:jc w:val="both"/>
        <w:textAlignment w:val="baseline"/>
        <w:rPr>
          <w:sz w:val="28"/>
          <w:szCs w:val="28"/>
        </w:rPr>
      </w:pPr>
      <w:r w:rsidRPr="00F83F06">
        <w:rPr>
          <w:sz w:val="28"/>
          <w:szCs w:val="28"/>
        </w:rPr>
        <w:t>Джерелом інформації для визначення стану розвитку об’єднаної територіальної громади можуть бути:</w:t>
      </w:r>
    </w:p>
    <w:p w:rsidR="00B80267" w:rsidRPr="00D1074E" w:rsidRDefault="00B80267" w:rsidP="00B80267">
      <w:pPr>
        <w:shd w:val="clear" w:color="auto" w:fill="FFFFFF"/>
        <w:spacing w:before="120" w:after="120"/>
        <w:ind w:firstLine="709"/>
        <w:jc w:val="both"/>
        <w:textAlignment w:val="baseline"/>
        <w:rPr>
          <w:sz w:val="28"/>
          <w:szCs w:val="28"/>
        </w:rPr>
      </w:pPr>
      <w:r w:rsidRPr="00F83F06">
        <w:rPr>
          <w:sz w:val="28"/>
          <w:szCs w:val="28"/>
        </w:rPr>
        <w:t>первинн</w:t>
      </w:r>
      <w:r w:rsidRPr="00D1074E">
        <w:rPr>
          <w:sz w:val="28"/>
          <w:szCs w:val="28"/>
        </w:rPr>
        <w:t>а статистична інформація та адміністративні дані об’єднаної територіальної громади;</w:t>
      </w:r>
    </w:p>
    <w:p w:rsidR="00B80267" w:rsidRPr="00F83F06" w:rsidRDefault="00B80267" w:rsidP="00B80267">
      <w:pPr>
        <w:shd w:val="clear" w:color="auto" w:fill="FFFFFF"/>
        <w:spacing w:before="120" w:after="120"/>
        <w:jc w:val="both"/>
        <w:textAlignment w:val="baseline"/>
        <w:rPr>
          <w:sz w:val="28"/>
          <w:szCs w:val="28"/>
        </w:rPr>
      </w:pPr>
      <w:r>
        <w:rPr>
          <w:sz w:val="28"/>
          <w:szCs w:val="28"/>
        </w:rPr>
        <w:t xml:space="preserve">          </w:t>
      </w:r>
      <w:r w:rsidRPr="008D1F16">
        <w:rPr>
          <w:sz w:val="28"/>
          <w:szCs w:val="28"/>
        </w:rPr>
        <w:t xml:space="preserve">офіційні статистичні дані </w:t>
      </w:r>
      <w:proofErr w:type="spellStart"/>
      <w:r w:rsidRPr="008D1F16">
        <w:rPr>
          <w:sz w:val="28"/>
          <w:szCs w:val="28"/>
        </w:rPr>
        <w:t>Держстату</w:t>
      </w:r>
      <w:proofErr w:type="spellEnd"/>
      <w:r w:rsidRPr="008D1F16">
        <w:rPr>
          <w:sz w:val="28"/>
          <w:szCs w:val="28"/>
        </w:rPr>
        <w:t xml:space="preserve">, </w:t>
      </w:r>
      <w:r w:rsidRPr="00497FED">
        <w:rPr>
          <w:sz w:val="28"/>
          <w:szCs w:val="28"/>
        </w:rPr>
        <w:t xml:space="preserve">адміністративні дані та показники, </w:t>
      </w:r>
      <w:r w:rsidRPr="00F83F06">
        <w:rPr>
          <w:sz w:val="28"/>
          <w:szCs w:val="28"/>
        </w:rPr>
        <w:t xml:space="preserve">територіальних органів інших центральних органів виконавчої влади, районної та обласної держадміністрацій тощо; </w:t>
      </w:r>
    </w:p>
    <w:p w:rsidR="00B80267" w:rsidRDefault="00B80267" w:rsidP="00B80267">
      <w:pPr>
        <w:shd w:val="clear" w:color="auto" w:fill="FFFFFF"/>
        <w:spacing w:before="120" w:after="120"/>
        <w:ind w:firstLine="709"/>
        <w:jc w:val="both"/>
        <w:textAlignment w:val="baseline"/>
        <w:rPr>
          <w:sz w:val="28"/>
          <w:szCs w:val="28"/>
        </w:rPr>
      </w:pPr>
      <w:r w:rsidRPr="00F83F06">
        <w:rPr>
          <w:sz w:val="28"/>
          <w:szCs w:val="28"/>
        </w:rPr>
        <w:t xml:space="preserve">результати анкетного та/або інтерактивного опитування мешканців об’єднаної територіальної громади та підприємців, в частині виявлення проблемних питань розвитку громади в цілому та окремих населених пунктів, </w:t>
      </w:r>
      <w:r w:rsidRPr="00FB6D90">
        <w:rPr>
          <w:sz w:val="28"/>
          <w:szCs w:val="28"/>
        </w:rPr>
        <w:lastRenderedPageBreak/>
        <w:t>що входять до її складу, а також вихідних даних проведення SWOT-аналізу та аудиту рівних можливостей</w:t>
      </w:r>
      <w:r>
        <w:rPr>
          <w:sz w:val="28"/>
          <w:szCs w:val="28"/>
        </w:rPr>
        <w:t>;</w:t>
      </w:r>
    </w:p>
    <w:p w:rsidR="00B80267" w:rsidRPr="000A2102" w:rsidRDefault="00B80267" w:rsidP="00B80267">
      <w:pPr>
        <w:shd w:val="clear" w:color="auto" w:fill="FFFFFF"/>
        <w:spacing w:before="120" w:after="120"/>
        <w:ind w:firstLine="709"/>
        <w:jc w:val="both"/>
        <w:textAlignment w:val="baseline"/>
        <w:rPr>
          <w:sz w:val="28"/>
          <w:szCs w:val="28"/>
        </w:rPr>
      </w:pPr>
      <w:r w:rsidRPr="000A2102">
        <w:rPr>
          <w:sz w:val="28"/>
          <w:szCs w:val="28"/>
        </w:rPr>
        <w:t>схема планування території, на якій реалізуються повноваження сільських, селищних, міських рад.</w:t>
      </w:r>
    </w:p>
    <w:p w:rsidR="00B80267" w:rsidRPr="00497FED" w:rsidRDefault="00B80267" w:rsidP="00B80267">
      <w:pPr>
        <w:shd w:val="clear" w:color="auto" w:fill="FFFFFF"/>
        <w:spacing w:before="120" w:after="120"/>
        <w:ind w:firstLine="709"/>
        <w:jc w:val="both"/>
        <w:textAlignment w:val="baseline"/>
        <w:rPr>
          <w:sz w:val="28"/>
          <w:szCs w:val="28"/>
        </w:rPr>
      </w:pPr>
      <w:r w:rsidRPr="008D1F16">
        <w:rPr>
          <w:sz w:val="28"/>
          <w:szCs w:val="28"/>
        </w:rPr>
        <w:t xml:space="preserve">У процесі підготовки аналітичної частини проекту місцевої стратегії </w:t>
      </w:r>
      <w:r>
        <w:rPr>
          <w:sz w:val="28"/>
          <w:szCs w:val="28"/>
        </w:rPr>
        <w:t xml:space="preserve">можуть </w:t>
      </w:r>
      <w:r w:rsidRPr="008D1F16">
        <w:rPr>
          <w:sz w:val="28"/>
          <w:szCs w:val="28"/>
        </w:rPr>
        <w:t>вико</w:t>
      </w:r>
      <w:r w:rsidRPr="00497FED">
        <w:rPr>
          <w:sz w:val="28"/>
          <w:szCs w:val="28"/>
        </w:rPr>
        <w:t>ристову</w:t>
      </w:r>
      <w:r>
        <w:rPr>
          <w:sz w:val="28"/>
          <w:szCs w:val="28"/>
        </w:rPr>
        <w:t>ва</w:t>
      </w:r>
      <w:r w:rsidRPr="00497FED">
        <w:rPr>
          <w:sz w:val="28"/>
          <w:szCs w:val="28"/>
        </w:rPr>
        <w:t>т</w:t>
      </w:r>
      <w:r>
        <w:rPr>
          <w:sz w:val="28"/>
          <w:szCs w:val="28"/>
        </w:rPr>
        <w:t>ись</w:t>
      </w:r>
      <w:r w:rsidRPr="00497FED">
        <w:rPr>
          <w:sz w:val="28"/>
          <w:szCs w:val="28"/>
        </w:rPr>
        <w:t xml:space="preserve"> картографічні, </w:t>
      </w:r>
      <w:proofErr w:type="spellStart"/>
      <w:r w:rsidRPr="00497FED">
        <w:rPr>
          <w:sz w:val="28"/>
          <w:szCs w:val="28"/>
        </w:rPr>
        <w:t>ілюстраційні</w:t>
      </w:r>
      <w:proofErr w:type="spellEnd"/>
      <w:r w:rsidRPr="00497FED">
        <w:rPr>
          <w:sz w:val="28"/>
          <w:szCs w:val="28"/>
        </w:rPr>
        <w:t xml:space="preserve"> та інші матеріали, зокрема економіко-географічні карти та схеми, кадастрові карти, схеми та креслення, фотоматеріали території. </w:t>
      </w:r>
    </w:p>
    <w:p w:rsidR="00B80267" w:rsidRPr="00F83F06" w:rsidRDefault="00B80267" w:rsidP="00B80267">
      <w:pPr>
        <w:spacing w:before="120" w:after="120"/>
        <w:ind w:firstLine="709"/>
        <w:jc w:val="both"/>
        <w:textAlignment w:val="baseline"/>
        <w:rPr>
          <w:sz w:val="28"/>
          <w:szCs w:val="28"/>
        </w:rPr>
      </w:pPr>
      <w:r w:rsidRPr="00497FED">
        <w:rPr>
          <w:sz w:val="28"/>
          <w:szCs w:val="28"/>
        </w:rPr>
        <w:t>Для визначення об’єктивного стану розвитку об’єднаної  територіальної громади  доціль</w:t>
      </w:r>
      <w:r w:rsidRPr="00F83F06">
        <w:rPr>
          <w:sz w:val="28"/>
          <w:szCs w:val="28"/>
        </w:rPr>
        <w:t xml:space="preserve">но використовувати показники, розраховані на 1 жителя, а також проводити їх порівняння з відповідними показниками (у разі наявності) суміжних адміністративно-територіальних одиниць, інших об’єднаних територіальних громад.  </w:t>
      </w:r>
    </w:p>
    <w:p w:rsidR="00B80267" w:rsidRPr="00F83F06" w:rsidRDefault="00B80267" w:rsidP="00B80267">
      <w:pPr>
        <w:shd w:val="clear" w:color="auto" w:fill="FFFFFF"/>
        <w:spacing w:before="120" w:after="120"/>
        <w:ind w:firstLine="709"/>
        <w:jc w:val="both"/>
        <w:textAlignment w:val="baseline"/>
        <w:rPr>
          <w:sz w:val="28"/>
          <w:szCs w:val="28"/>
        </w:rPr>
      </w:pPr>
      <w:r w:rsidRPr="00F83F06">
        <w:rPr>
          <w:sz w:val="28"/>
          <w:szCs w:val="28"/>
        </w:rPr>
        <w:t xml:space="preserve">9. У інформації про актуальний стан, основні тенденції та проблеми розвитку об’єднаної територіальної громади </w:t>
      </w:r>
      <w:r>
        <w:rPr>
          <w:sz w:val="28"/>
          <w:szCs w:val="28"/>
        </w:rPr>
        <w:t xml:space="preserve">доцільно </w:t>
      </w:r>
      <w:r w:rsidRPr="00F83F06">
        <w:rPr>
          <w:sz w:val="28"/>
          <w:szCs w:val="28"/>
        </w:rPr>
        <w:t>зазначат</w:t>
      </w:r>
      <w:r>
        <w:rPr>
          <w:sz w:val="28"/>
          <w:szCs w:val="28"/>
        </w:rPr>
        <w:t>и</w:t>
      </w:r>
      <w:r w:rsidRPr="00F83F06">
        <w:rPr>
          <w:sz w:val="28"/>
          <w:szCs w:val="28"/>
        </w:rPr>
        <w:t>:</w:t>
      </w:r>
    </w:p>
    <w:p w:rsidR="00B80267" w:rsidRPr="00F83F06" w:rsidRDefault="00B80267" w:rsidP="00B80267">
      <w:pPr>
        <w:shd w:val="clear" w:color="auto" w:fill="FFFFFF"/>
        <w:spacing w:before="120" w:after="120"/>
        <w:ind w:firstLine="709"/>
        <w:jc w:val="both"/>
        <w:textAlignment w:val="baseline"/>
        <w:rPr>
          <w:sz w:val="28"/>
          <w:szCs w:val="28"/>
        </w:rPr>
      </w:pPr>
      <w:r w:rsidRPr="00F83F06">
        <w:rPr>
          <w:sz w:val="28"/>
          <w:szCs w:val="28"/>
        </w:rPr>
        <w:t>географічне розташування об’єднаної територіальної громади (у тому числі відстань до адміністративних цент</w:t>
      </w:r>
      <w:r>
        <w:rPr>
          <w:sz w:val="28"/>
          <w:szCs w:val="28"/>
        </w:rPr>
        <w:t>р</w:t>
      </w:r>
      <w:r w:rsidRPr="00F83F06">
        <w:rPr>
          <w:sz w:val="28"/>
          <w:szCs w:val="28"/>
        </w:rPr>
        <w:t>ів району, області, суміжні адміністративно-територіальні одиниці);</w:t>
      </w:r>
    </w:p>
    <w:p w:rsidR="00B80267" w:rsidRPr="00F83F06" w:rsidRDefault="00B80267" w:rsidP="00B80267">
      <w:pPr>
        <w:shd w:val="clear" w:color="auto" w:fill="FFFFFF"/>
        <w:spacing w:before="120" w:after="120"/>
        <w:ind w:firstLine="709"/>
        <w:jc w:val="both"/>
        <w:textAlignment w:val="baseline"/>
        <w:rPr>
          <w:sz w:val="28"/>
          <w:szCs w:val="28"/>
        </w:rPr>
      </w:pPr>
      <w:r w:rsidRPr="00F83F06">
        <w:rPr>
          <w:sz w:val="28"/>
          <w:szCs w:val="28"/>
        </w:rPr>
        <w:t xml:space="preserve">ландшафтні особливості рельєфу, характеристику ґрунтів та гідрологію; </w:t>
      </w:r>
    </w:p>
    <w:p w:rsidR="00B80267" w:rsidRPr="00F83F06" w:rsidRDefault="00B80267" w:rsidP="00B80267">
      <w:pPr>
        <w:shd w:val="clear" w:color="auto" w:fill="FFFFFF"/>
        <w:spacing w:before="120" w:after="120"/>
        <w:ind w:firstLine="709"/>
        <w:jc w:val="both"/>
        <w:textAlignment w:val="baseline"/>
        <w:rPr>
          <w:sz w:val="28"/>
          <w:szCs w:val="28"/>
        </w:rPr>
      </w:pPr>
      <w:r w:rsidRPr="00F83F06">
        <w:rPr>
          <w:sz w:val="28"/>
          <w:szCs w:val="28"/>
        </w:rPr>
        <w:t xml:space="preserve">природно-ресурсний потенціал, кліматичні умови; </w:t>
      </w:r>
    </w:p>
    <w:p w:rsidR="00B80267" w:rsidRPr="00F83F06" w:rsidRDefault="00B80267" w:rsidP="00B80267">
      <w:pPr>
        <w:shd w:val="clear" w:color="auto" w:fill="FFFFFF"/>
        <w:spacing w:before="120" w:after="120"/>
        <w:ind w:firstLine="709"/>
        <w:jc w:val="both"/>
        <w:textAlignment w:val="baseline"/>
        <w:rPr>
          <w:sz w:val="28"/>
          <w:szCs w:val="28"/>
        </w:rPr>
      </w:pPr>
      <w:r w:rsidRPr="00F83F06">
        <w:rPr>
          <w:sz w:val="28"/>
          <w:szCs w:val="28"/>
        </w:rPr>
        <w:t>перелік населених пунктів, що входять до складу об’єднаної територіальної громади;</w:t>
      </w:r>
    </w:p>
    <w:p w:rsidR="00B80267" w:rsidRPr="00FB6D90" w:rsidRDefault="00B80267" w:rsidP="00B80267">
      <w:pPr>
        <w:shd w:val="clear" w:color="auto" w:fill="FFFFFF"/>
        <w:spacing w:before="120" w:after="120"/>
        <w:ind w:firstLine="709"/>
        <w:jc w:val="both"/>
        <w:textAlignment w:val="baseline"/>
        <w:rPr>
          <w:sz w:val="28"/>
          <w:szCs w:val="28"/>
        </w:rPr>
      </w:pPr>
      <w:r w:rsidRPr="00F83F06">
        <w:rPr>
          <w:sz w:val="28"/>
          <w:szCs w:val="28"/>
        </w:rPr>
        <w:t xml:space="preserve">чисельність населення та його склад, у тому числі у розрізі населених пунктів, розподіл за віковими групами та рівнем освіти, природний та міграційний рух населення, загальні тенденції </w:t>
      </w:r>
      <w:r w:rsidRPr="00FB6D90">
        <w:rPr>
          <w:sz w:val="28"/>
          <w:szCs w:val="28"/>
        </w:rPr>
        <w:t>зміни зайнятості населення, рівень безробіття, рівень середньої заробітної плати, контингент, який потребує соціальної підтримки, зареєстровані внутрішньо переміщені особи</w:t>
      </w:r>
      <w:r w:rsidRPr="008D2006">
        <w:rPr>
          <w:sz w:val="28"/>
          <w:szCs w:val="28"/>
        </w:rPr>
        <w:t>, у разі наявності</w:t>
      </w:r>
      <w:r>
        <w:rPr>
          <w:sz w:val="28"/>
          <w:szCs w:val="28"/>
        </w:rPr>
        <w:t xml:space="preserve"> відповідних даних – </w:t>
      </w:r>
      <w:r w:rsidRPr="008D2006">
        <w:rPr>
          <w:sz w:val="28"/>
          <w:szCs w:val="28"/>
        </w:rPr>
        <w:t>стан виплати заробітної плати працівникам підприємств, установ, організацій всіх форм власності, а також фізичних осіб-підприємців;</w:t>
      </w:r>
      <w:r w:rsidRPr="00FB6D90">
        <w:rPr>
          <w:sz w:val="28"/>
          <w:szCs w:val="28"/>
        </w:rPr>
        <w:t xml:space="preserve"> </w:t>
      </w:r>
    </w:p>
    <w:p w:rsidR="00B80267" w:rsidRPr="00F83F06" w:rsidRDefault="00B80267" w:rsidP="00B80267">
      <w:pPr>
        <w:shd w:val="clear" w:color="auto" w:fill="FFFFFF"/>
        <w:spacing w:before="120" w:after="120"/>
        <w:ind w:firstLine="709"/>
        <w:jc w:val="both"/>
        <w:textAlignment w:val="baseline"/>
        <w:rPr>
          <w:sz w:val="28"/>
          <w:szCs w:val="28"/>
        </w:rPr>
      </w:pPr>
      <w:r w:rsidRPr="00FB6D90">
        <w:rPr>
          <w:sz w:val="28"/>
          <w:szCs w:val="28"/>
        </w:rPr>
        <w:t xml:space="preserve">основні показники, що характеризують сучасний стан та тенденції гендерної рівності у об’єднаній територіальній громаді; </w:t>
      </w:r>
    </w:p>
    <w:p w:rsidR="00B80267" w:rsidRPr="00497FED" w:rsidRDefault="00B80267" w:rsidP="00B80267">
      <w:pPr>
        <w:shd w:val="clear" w:color="auto" w:fill="FFFFFF"/>
        <w:spacing w:before="120" w:after="120"/>
        <w:ind w:firstLine="709"/>
        <w:jc w:val="both"/>
        <w:textAlignment w:val="baseline"/>
        <w:rPr>
          <w:sz w:val="28"/>
          <w:szCs w:val="28"/>
        </w:rPr>
      </w:pPr>
      <w:r w:rsidRPr="00D1074E">
        <w:rPr>
          <w:sz w:val="28"/>
          <w:szCs w:val="28"/>
        </w:rPr>
        <w:t>наявн</w:t>
      </w:r>
      <w:r>
        <w:rPr>
          <w:sz w:val="28"/>
          <w:szCs w:val="28"/>
        </w:rPr>
        <w:t>у</w:t>
      </w:r>
      <w:r w:rsidRPr="00D1074E">
        <w:rPr>
          <w:sz w:val="28"/>
          <w:szCs w:val="28"/>
        </w:rPr>
        <w:t xml:space="preserve"> інфраструктур</w:t>
      </w:r>
      <w:r>
        <w:rPr>
          <w:sz w:val="28"/>
          <w:szCs w:val="28"/>
        </w:rPr>
        <w:t>у</w:t>
      </w:r>
      <w:r w:rsidRPr="00D1074E">
        <w:rPr>
          <w:sz w:val="28"/>
          <w:szCs w:val="28"/>
        </w:rPr>
        <w:t xml:space="preserve"> (транспортн</w:t>
      </w:r>
      <w:r>
        <w:rPr>
          <w:sz w:val="28"/>
          <w:szCs w:val="28"/>
        </w:rPr>
        <w:t>у</w:t>
      </w:r>
      <w:r w:rsidRPr="00D1074E">
        <w:rPr>
          <w:sz w:val="28"/>
          <w:szCs w:val="28"/>
        </w:rPr>
        <w:t>, екологічн</w:t>
      </w:r>
      <w:r>
        <w:rPr>
          <w:sz w:val="28"/>
          <w:szCs w:val="28"/>
        </w:rPr>
        <w:t>у</w:t>
      </w:r>
      <w:r w:rsidRPr="00D1074E">
        <w:rPr>
          <w:sz w:val="28"/>
          <w:szCs w:val="28"/>
        </w:rPr>
        <w:t>, енергетичн</w:t>
      </w:r>
      <w:r>
        <w:rPr>
          <w:sz w:val="28"/>
          <w:szCs w:val="28"/>
        </w:rPr>
        <w:t>у</w:t>
      </w:r>
      <w:r w:rsidRPr="00D1074E">
        <w:rPr>
          <w:sz w:val="28"/>
          <w:szCs w:val="28"/>
        </w:rPr>
        <w:t>, житлово-ко</w:t>
      </w:r>
      <w:r w:rsidRPr="008D1F16">
        <w:rPr>
          <w:sz w:val="28"/>
          <w:szCs w:val="28"/>
        </w:rPr>
        <w:t>мунальн</w:t>
      </w:r>
      <w:r>
        <w:rPr>
          <w:sz w:val="28"/>
          <w:szCs w:val="28"/>
        </w:rPr>
        <w:t>у</w:t>
      </w:r>
      <w:r w:rsidRPr="008D1F16">
        <w:rPr>
          <w:sz w:val="28"/>
          <w:szCs w:val="28"/>
        </w:rPr>
        <w:t>, зв’язку, соціальн</w:t>
      </w:r>
      <w:r>
        <w:rPr>
          <w:sz w:val="28"/>
          <w:szCs w:val="28"/>
        </w:rPr>
        <w:t>у</w:t>
      </w:r>
      <w:r w:rsidRPr="00497FED">
        <w:rPr>
          <w:sz w:val="28"/>
          <w:szCs w:val="28"/>
        </w:rPr>
        <w:t>, туристичн</w:t>
      </w:r>
      <w:r>
        <w:rPr>
          <w:sz w:val="28"/>
          <w:szCs w:val="28"/>
        </w:rPr>
        <w:t>у</w:t>
      </w:r>
      <w:r w:rsidRPr="00497FED">
        <w:rPr>
          <w:sz w:val="28"/>
          <w:szCs w:val="28"/>
        </w:rPr>
        <w:t xml:space="preserve">); </w:t>
      </w:r>
    </w:p>
    <w:p w:rsidR="00B80267" w:rsidRPr="00F83F06" w:rsidRDefault="00B80267" w:rsidP="00B80267">
      <w:pPr>
        <w:shd w:val="clear" w:color="auto" w:fill="FFFFFF"/>
        <w:spacing w:before="120" w:after="120"/>
        <w:ind w:firstLine="709"/>
        <w:jc w:val="both"/>
        <w:textAlignment w:val="baseline"/>
        <w:rPr>
          <w:sz w:val="28"/>
          <w:szCs w:val="28"/>
        </w:rPr>
      </w:pPr>
      <w:r w:rsidRPr="00497FED">
        <w:rPr>
          <w:sz w:val="28"/>
          <w:szCs w:val="28"/>
        </w:rPr>
        <w:t>планування території об’єднаної територіальної громади (наявність</w:t>
      </w:r>
      <w:r>
        <w:rPr>
          <w:sz w:val="28"/>
          <w:szCs w:val="28"/>
        </w:rPr>
        <w:t xml:space="preserve"> місцевих містобудівних програм, генеральних планів забудови </w:t>
      </w:r>
      <w:r w:rsidRPr="00497FED">
        <w:rPr>
          <w:sz w:val="28"/>
          <w:szCs w:val="28"/>
        </w:rPr>
        <w:t>об’єднаної територіальної громади</w:t>
      </w:r>
      <w:r>
        <w:rPr>
          <w:sz w:val="28"/>
          <w:szCs w:val="28"/>
        </w:rPr>
        <w:t>, іншої містобудівної документації</w:t>
      </w:r>
      <w:r w:rsidRPr="00F83F06">
        <w:rPr>
          <w:sz w:val="28"/>
          <w:szCs w:val="28"/>
        </w:rPr>
        <w:t>);</w:t>
      </w:r>
    </w:p>
    <w:p w:rsidR="00B80267" w:rsidRPr="00F83F06" w:rsidRDefault="00B80267" w:rsidP="00B80267">
      <w:pPr>
        <w:shd w:val="clear" w:color="auto" w:fill="FFFFFF"/>
        <w:spacing w:before="120" w:after="120"/>
        <w:ind w:firstLine="709"/>
        <w:jc w:val="both"/>
        <w:textAlignment w:val="baseline"/>
        <w:rPr>
          <w:sz w:val="28"/>
          <w:szCs w:val="28"/>
        </w:rPr>
      </w:pPr>
      <w:r>
        <w:rPr>
          <w:sz w:val="28"/>
          <w:szCs w:val="28"/>
        </w:rPr>
        <w:t xml:space="preserve">показники </w:t>
      </w:r>
      <w:r w:rsidRPr="00F83F06">
        <w:rPr>
          <w:sz w:val="28"/>
          <w:szCs w:val="28"/>
        </w:rPr>
        <w:t>економі</w:t>
      </w:r>
      <w:r>
        <w:rPr>
          <w:sz w:val="28"/>
          <w:szCs w:val="28"/>
        </w:rPr>
        <w:t>чного розвитку</w:t>
      </w:r>
      <w:r w:rsidRPr="00F83F06">
        <w:rPr>
          <w:sz w:val="28"/>
          <w:szCs w:val="28"/>
        </w:rPr>
        <w:t xml:space="preserve"> об’єднаної територіальної громади (зареєстровані суб’єкти господарської діяльності, обсяг продукції та послуг, найбільші роботодавці, стан розвитку малого та середнього бізнесу, обсяги </w:t>
      </w:r>
      <w:r w:rsidRPr="00F83F06">
        <w:rPr>
          <w:sz w:val="28"/>
          <w:szCs w:val="28"/>
        </w:rPr>
        <w:lastRenderedPageBreak/>
        <w:t xml:space="preserve">експорту-імпорту товарів та послуг, товарна структура експорту-імпорту, географічна структура експорту-імпорту, структура прямих іноземних інвестицій за країнами походження, </w:t>
      </w:r>
      <w:bookmarkStart w:id="4" w:name="_Toc291687814"/>
      <w:bookmarkStart w:id="5" w:name="_Toc291842831"/>
      <w:bookmarkStart w:id="6" w:name="_Toc291842974"/>
      <w:bookmarkStart w:id="7" w:name="_Toc291843093"/>
      <w:r w:rsidRPr="00F83F06">
        <w:rPr>
          <w:sz w:val="28"/>
          <w:szCs w:val="28"/>
        </w:rPr>
        <w:t>наявні на території громади вільні земельні ділянки, призначені для ведення господарської діяльності</w:t>
      </w:r>
      <w:bookmarkEnd w:id="4"/>
      <w:bookmarkEnd w:id="5"/>
      <w:bookmarkEnd w:id="6"/>
      <w:bookmarkEnd w:id="7"/>
      <w:r w:rsidRPr="00F83F06">
        <w:rPr>
          <w:sz w:val="28"/>
          <w:szCs w:val="28"/>
        </w:rPr>
        <w:t>, планована інвестиційна діяльність у громаді в найближчий період);</w:t>
      </w:r>
    </w:p>
    <w:p w:rsidR="00B80267" w:rsidRPr="00D1074E" w:rsidRDefault="00B80267" w:rsidP="00B80267">
      <w:pPr>
        <w:shd w:val="clear" w:color="auto" w:fill="FFFFFF"/>
        <w:spacing w:before="120" w:after="120"/>
        <w:ind w:firstLine="709"/>
        <w:jc w:val="both"/>
        <w:textAlignment w:val="baseline"/>
        <w:rPr>
          <w:sz w:val="28"/>
          <w:szCs w:val="28"/>
        </w:rPr>
      </w:pPr>
      <w:r w:rsidRPr="00F83F06">
        <w:rPr>
          <w:sz w:val="28"/>
          <w:szCs w:val="28"/>
        </w:rPr>
        <w:t xml:space="preserve">фінансовий стан та бюджет </w:t>
      </w:r>
      <w:r w:rsidRPr="00497FED">
        <w:rPr>
          <w:sz w:val="28"/>
          <w:szCs w:val="28"/>
        </w:rPr>
        <w:t xml:space="preserve">об’єднаної територіальної громади </w:t>
      </w:r>
      <w:r w:rsidRPr="00F83F06">
        <w:rPr>
          <w:sz w:val="28"/>
          <w:szCs w:val="28"/>
        </w:rPr>
        <w:t xml:space="preserve">(структура доходів та видатків бюджету, найбільші платники податків у громаді); </w:t>
      </w:r>
    </w:p>
    <w:p w:rsidR="00B80267" w:rsidRDefault="00B80267" w:rsidP="00B80267">
      <w:pPr>
        <w:shd w:val="clear" w:color="auto" w:fill="FFFFFF"/>
        <w:spacing w:before="120" w:after="120"/>
        <w:ind w:firstLine="709"/>
        <w:jc w:val="both"/>
        <w:textAlignment w:val="baseline"/>
        <w:rPr>
          <w:sz w:val="28"/>
          <w:szCs w:val="28"/>
        </w:rPr>
      </w:pPr>
      <w:r w:rsidRPr="008D1F16">
        <w:rPr>
          <w:sz w:val="28"/>
          <w:szCs w:val="28"/>
        </w:rPr>
        <w:t>стан навколишнього природного середовища;</w:t>
      </w:r>
    </w:p>
    <w:p w:rsidR="00B80267" w:rsidRPr="00497FED" w:rsidRDefault="00B80267" w:rsidP="00B80267">
      <w:pPr>
        <w:shd w:val="clear" w:color="auto" w:fill="FFFFFF"/>
        <w:spacing w:before="120" w:after="120"/>
        <w:ind w:firstLine="709"/>
        <w:jc w:val="both"/>
        <w:textAlignment w:val="baseline"/>
        <w:rPr>
          <w:sz w:val="28"/>
          <w:szCs w:val="28"/>
        </w:rPr>
      </w:pPr>
      <w:r w:rsidRPr="00497FED">
        <w:rPr>
          <w:sz w:val="28"/>
          <w:szCs w:val="28"/>
        </w:rPr>
        <w:t xml:space="preserve">інше. </w:t>
      </w:r>
    </w:p>
    <w:p w:rsidR="00B80267" w:rsidRPr="00F83F06" w:rsidRDefault="00B80267" w:rsidP="00B80267">
      <w:pPr>
        <w:shd w:val="clear" w:color="auto" w:fill="FFFFFF"/>
        <w:spacing w:before="120" w:after="120"/>
        <w:ind w:firstLine="709"/>
        <w:jc w:val="both"/>
        <w:textAlignment w:val="baseline"/>
        <w:rPr>
          <w:b/>
          <w:sz w:val="28"/>
          <w:szCs w:val="28"/>
        </w:rPr>
      </w:pPr>
      <w:r w:rsidRPr="00497FED">
        <w:rPr>
          <w:sz w:val="28"/>
          <w:szCs w:val="28"/>
        </w:rPr>
        <w:t>При наданні інформації про основні тенденції та проблеми розвитку об’єднаної територіальної громади</w:t>
      </w:r>
      <w:r w:rsidRPr="00F83F06">
        <w:rPr>
          <w:sz w:val="28"/>
          <w:szCs w:val="28"/>
        </w:rPr>
        <w:t xml:space="preserve"> зазначаються результати аналізу соціально-економічного розвитку об’єднаної територіальної громади або населених </w:t>
      </w:r>
      <w:r w:rsidRPr="00FB6D90">
        <w:rPr>
          <w:sz w:val="28"/>
          <w:szCs w:val="28"/>
        </w:rPr>
        <w:t xml:space="preserve">пунктів, що увійшли до її складу, в динаміці </w:t>
      </w:r>
      <w:r>
        <w:rPr>
          <w:sz w:val="28"/>
          <w:szCs w:val="28"/>
        </w:rPr>
        <w:t xml:space="preserve">щонайменше </w:t>
      </w:r>
      <w:r w:rsidRPr="00FB6D90">
        <w:rPr>
          <w:sz w:val="28"/>
          <w:szCs w:val="28"/>
        </w:rPr>
        <w:t>за останні три роки.</w:t>
      </w:r>
      <w:r w:rsidRPr="00F83F06">
        <w:rPr>
          <w:b/>
          <w:sz w:val="28"/>
          <w:szCs w:val="28"/>
        </w:rPr>
        <w:t xml:space="preserve"> </w:t>
      </w:r>
    </w:p>
    <w:p w:rsidR="00B80267" w:rsidRPr="008D1F16" w:rsidRDefault="00B80267" w:rsidP="00B80267">
      <w:pPr>
        <w:shd w:val="clear" w:color="auto" w:fill="FFFFFF"/>
        <w:spacing w:before="120" w:after="120"/>
        <w:ind w:firstLine="709"/>
        <w:jc w:val="both"/>
        <w:textAlignment w:val="baseline"/>
        <w:rPr>
          <w:sz w:val="28"/>
          <w:szCs w:val="28"/>
        </w:rPr>
      </w:pPr>
      <w:r w:rsidRPr="00D1074E">
        <w:rPr>
          <w:sz w:val="28"/>
          <w:szCs w:val="28"/>
        </w:rPr>
        <w:t>Результатом аналізу розвитку об’єднаної  територіальної громади має стати визначення основних проб</w:t>
      </w:r>
      <w:r w:rsidRPr="008D1F16">
        <w:rPr>
          <w:sz w:val="28"/>
          <w:szCs w:val="28"/>
        </w:rPr>
        <w:t xml:space="preserve">лем, що стримують її розвиток, а також  наявного та прихованого потенціалу для розвитку громади.  </w:t>
      </w:r>
    </w:p>
    <w:p w:rsidR="00B80267" w:rsidRPr="00F83F06" w:rsidRDefault="00B80267" w:rsidP="00B80267">
      <w:pPr>
        <w:shd w:val="clear" w:color="auto" w:fill="FFFFFF"/>
        <w:spacing w:before="120" w:after="120"/>
        <w:ind w:firstLine="709"/>
        <w:jc w:val="both"/>
        <w:textAlignment w:val="baseline"/>
        <w:rPr>
          <w:sz w:val="28"/>
          <w:szCs w:val="28"/>
        </w:rPr>
      </w:pPr>
      <w:r w:rsidRPr="00497FED">
        <w:rPr>
          <w:sz w:val="28"/>
          <w:szCs w:val="28"/>
        </w:rPr>
        <w:t>10</w:t>
      </w:r>
      <w:r w:rsidRPr="00F83F06">
        <w:rPr>
          <w:sz w:val="28"/>
          <w:szCs w:val="28"/>
        </w:rPr>
        <w:t xml:space="preserve">. Характеристика порівняльних переваг, викликів та ризиків перспективного розвитку об’єднаної територіальної громади </w:t>
      </w:r>
      <w:r>
        <w:rPr>
          <w:sz w:val="28"/>
          <w:szCs w:val="28"/>
        </w:rPr>
        <w:t xml:space="preserve">може </w:t>
      </w:r>
      <w:r w:rsidRPr="00F83F06">
        <w:rPr>
          <w:sz w:val="28"/>
          <w:szCs w:val="28"/>
        </w:rPr>
        <w:t>здійсню</w:t>
      </w:r>
      <w:r>
        <w:rPr>
          <w:sz w:val="28"/>
          <w:szCs w:val="28"/>
        </w:rPr>
        <w:t>ватися</w:t>
      </w:r>
      <w:r w:rsidRPr="00F83F06">
        <w:rPr>
          <w:sz w:val="28"/>
          <w:szCs w:val="28"/>
        </w:rPr>
        <w:t xml:space="preserve"> на основі оцінки стартових умов місцевого розвитку шляхом SWOT-аналізу. </w:t>
      </w:r>
    </w:p>
    <w:p w:rsidR="00B80267" w:rsidRPr="00F83F06" w:rsidRDefault="00B80267" w:rsidP="00B80267">
      <w:pPr>
        <w:shd w:val="clear" w:color="auto" w:fill="FFFFFF"/>
        <w:spacing w:before="120" w:after="120"/>
        <w:ind w:firstLine="709"/>
        <w:jc w:val="both"/>
        <w:textAlignment w:val="baseline"/>
        <w:rPr>
          <w:sz w:val="28"/>
          <w:szCs w:val="28"/>
        </w:rPr>
      </w:pPr>
      <w:r w:rsidRPr="00F83F06">
        <w:rPr>
          <w:sz w:val="28"/>
          <w:szCs w:val="28"/>
        </w:rPr>
        <w:t>Складовими SWOT-аналізу є:</w:t>
      </w:r>
    </w:p>
    <w:p w:rsidR="00B80267" w:rsidRPr="00F83F06" w:rsidRDefault="00B80267" w:rsidP="00B80267">
      <w:pPr>
        <w:shd w:val="clear" w:color="auto" w:fill="FFFFFF"/>
        <w:spacing w:before="120" w:after="120"/>
        <w:ind w:firstLine="709"/>
        <w:jc w:val="both"/>
        <w:textAlignment w:val="baseline"/>
        <w:rPr>
          <w:sz w:val="28"/>
          <w:szCs w:val="28"/>
        </w:rPr>
      </w:pPr>
      <w:r w:rsidRPr="00F83F06">
        <w:rPr>
          <w:sz w:val="28"/>
          <w:szCs w:val="28"/>
        </w:rPr>
        <w:t>сильні сторони – наявні внутрішні позитивні фактори або ресурси об’єднаної територіальної громади, які можуть бути використані для формування конкурентних переваг;</w:t>
      </w:r>
    </w:p>
    <w:p w:rsidR="00B80267" w:rsidRPr="00F83F06" w:rsidRDefault="00B80267" w:rsidP="00B80267">
      <w:pPr>
        <w:shd w:val="clear" w:color="auto" w:fill="FFFFFF"/>
        <w:spacing w:before="120" w:after="120"/>
        <w:ind w:firstLine="709"/>
        <w:jc w:val="both"/>
        <w:textAlignment w:val="baseline"/>
        <w:rPr>
          <w:sz w:val="28"/>
          <w:szCs w:val="28"/>
        </w:rPr>
      </w:pPr>
      <w:r w:rsidRPr="00F83F06">
        <w:rPr>
          <w:sz w:val="28"/>
          <w:szCs w:val="28"/>
        </w:rPr>
        <w:t>слабкі сторони – наявні внутрішні негативні фактори об’єднаної територіальної громади, які заважають її розвитку та можуть бути визначені як протилежності сильним чи як відсутність деяких сильних сторін;</w:t>
      </w:r>
    </w:p>
    <w:p w:rsidR="00B80267" w:rsidRPr="00F83F06" w:rsidRDefault="00B80267" w:rsidP="00B80267">
      <w:pPr>
        <w:shd w:val="clear" w:color="auto" w:fill="FFFFFF"/>
        <w:spacing w:before="120" w:after="120"/>
        <w:ind w:firstLine="709"/>
        <w:jc w:val="both"/>
        <w:textAlignment w:val="baseline"/>
        <w:rPr>
          <w:sz w:val="28"/>
          <w:szCs w:val="28"/>
        </w:rPr>
      </w:pPr>
      <w:r w:rsidRPr="00F83F06">
        <w:rPr>
          <w:sz w:val="28"/>
          <w:szCs w:val="28"/>
        </w:rPr>
        <w:t>можливості – позитивні фактори зовнішнього впливу (наявні або найбільш ймовірні), які можна використати для розвитку об’єднаної територіальної громади;</w:t>
      </w:r>
    </w:p>
    <w:p w:rsidR="00B80267" w:rsidRPr="00F83F06" w:rsidRDefault="00B80267" w:rsidP="00B80267">
      <w:pPr>
        <w:shd w:val="clear" w:color="auto" w:fill="FFFFFF"/>
        <w:spacing w:before="120" w:after="120"/>
        <w:ind w:firstLine="709"/>
        <w:jc w:val="both"/>
        <w:textAlignment w:val="baseline"/>
        <w:rPr>
          <w:sz w:val="28"/>
          <w:szCs w:val="28"/>
        </w:rPr>
      </w:pPr>
      <w:r w:rsidRPr="00F83F06">
        <w:rPr>
          <w:sz w:val="28"/>
          <w:szCs w:val="28"/>
        </w:rPr>
        <w:t>загрози – негативні фактори зовнішнього впливу (наявні або найбільш ймовірні), які перешкоджають розвитку об’єднаної територіальної громади.</w:t>
      </w:r>
    </w:p>
    <w:p w:rsidR="00B80267" w:rsidRPr="00F83F06" w:rsidRDefault="00B80267" w:rsidP="00B80267">
      <w:pPr>
        <w:shd w:val="clear" w:color="auto" w:fill="FFFFFF"/>
        <w:spacing w:before="120" w:after="120"/>
        <w:ind w:firstLine="709"/>
        <w:jc w:val="both"/>
        <w:textAlignment w:val="baseline"/>
        <w:rPr>
          <w:sz w:val="28"/>
          <w:szCs w:val="28"/>
        </w:rPr>
      </w:pPr>
      <w:r w:rsidRPr="00F83F06">
        <w:rPr>
          <w:sz w:val="28"/>
          <w:szCs w:val="28"/>
        </w:rPr>
        <w:t xml:space="preserve">SWOT-аналіз </w:t>
      </w:r>
      <w:r>
        <w:rPr>
          <w:sz w:val="28"/>
          <w:szCs w:val="28"/>
        </w:rPr>
        <w:t xml:space="preserve">рекомендовано </w:t>
      </w:r>
      <w:r w:rsidRPr="00F83F06">
        <w:rPr>
          <w:sz w:val="28"/>
          <w:szCs w:val="28"/>
        </w:rPr>
        <w:t>здійсню</w:t>
      </w:r>
      <w:r>
        <w:rPr>
          <w:sz w:val="28"/>
          <w:szCs w:val="28"/>
        </w:rPr>
        <w:t>вати</w:t>
      </w:r>
      <w:r w:rsidRPr="00F83F06">
        <w:rPr>
          <w:sz w:val="28"/>
          <w:szCs w:val="28"/>
        </w:rPr>
        <w:t xml:space="preserve"> за формою згідно з додатком 3 до Методичних рекомендацій.</w:t>
      </w:r>
    </w:p>
    <w:p w:rsidR="00B80267" w:rsidRPr="00F83F06" w:rsidRDefault="00B80267" w:rsidP="00B80267">
      <w:pPr>
        <w:shd w:val="clear" w:color="auto" w:fill="FFFFFF"/>
        <w:spacing w:before="120" w:after="120"/>
        <w:ind w:firstLine="709"/>
        <w:jc w:val="both"/>
        <w:textAlignment w:val="baseline"/>
        <w:rPr>
          <w:sz w:val="28"/>
          <w:szCs w:val="28"/>
        </w:rPr>
      </w:pPr>
      <w:r w:rsidRPr="00F83F06">
        <w:rPr>
          <w:sz w:val="28"/>
          <w:szCs w:val="28"/>
        </w:rPr>
        <w:t>На основі SWOT-аналізу виявл</w:t>
      </w:r>
      <w:r>
        <w:rPr>
          <w:sz w:val="28"/>
          <w:szCs w:val="28"/>
        </w:rPr>
        <w:t>яються</w:t>
      </w:r>
      <w:r w:rsidRPr="00F83F06">
        <w:rPr>
          <w:sz w:val="28"/>
          <w:szCs w:val="28"/>
        </w:rPr>
        <w:t xml:space="preserve"> логічн</w:t>
      </w:r>
      <w:r>
        <w:rPr>
          <w:sz w:val="28"/>
          <w:szCs w:val="28"/>
        </w:rPr>
        <w:t>і</w:t>
      </w:r>
      <w:r w:rsidRPr="00F83F06">
        <w:rPr>
          <w:sz w:val="28"/>
          <w:szCs w:val="28"/>
        </w:rPr>
        <w:t xml:space="preserve"> взаємозв’язк</w:t>
      </w:r>
      <w:r>
        <w:rPr>
          <w:sz w:val="28"/>
          <w:szCs w:val="28"/>
        </w:rPr>
        <w:t>и</w:t>
      </w:r>
      <w:r w:rsidRPr="00F83F06">
        <w:rPr>
          <w:sz w:val="28"/>
          <w:szCs w:val="28"/>
        </w:rPr>
        <w:t xml:space="preserve"> між внутрішніми (сильні та слабкі сторони) та зовнішніми (можливості та загрози) факторами, які мають стратегічне значення для розвитку об’єднаної територіальної громади. Саме ці взаємозв’язки дозволяють сформулювати порівняльні переваги, виклики і ризики, які є основою формулювання </w:t>
      </w:r>
      <w:r w:rsidRPr="00F83F06">
        <w:rPr>
          <w:sz w:val="28"/>
          <w:szCs w:val="28"/>
        </w:rPr>
        <w:lastRenderedPageBreak/>
        <w:t>стратегічних та оперативних цілей розвитку об’єднаної територіальної громади на середньо- та довгострокову перспективу.</w:t>
      </w:r>
    </w:p>
    <w:p w:rsidR="00B80267" w:rsidRPr="00F83F06" w:rsidRDefault="00B80267" w:rsidP="00B80267">
      <w:pPr>
        <w:shd w:val="clear" w:color="auto" w:fill="FFFFFF"/>
        <w:spacing w:before="120" w:after="120"/>
        <w:ind w:firstLine="709"/>
        <w:jc w:val="both"/>
        <w:textAlignment w:val="baseline"/>
        <w:rPr>
          <w:sz w:val="28"/>
          <w:szCs w:val="28"/>
        </w:rPr>
      </w:pPr>
      <w:r w:rsidRPr="00F83F06">
        <w:rPr>
          <w:sz w:val="28"/>
          <w:szCs w:val="28"/>
        </w:rPr>
        <w:t xml:space="preserve">Визначення порівняльних переваг, викликів та ризиків </w:t>
      </w:r>
      <w:r>
        <w:rPr>
          <w:sz w:val="28"/>
          <w:szCs w:val="28"/>
        </w:rPr>
        <w:t xml:space="preserve">рекомендується </w:t>
      </w:r>
      <w:r w:rsidRPr="00F83F06">
        <w:rPr>
          <w:sz w:val="28"/>
          <w:szCs w:val="28"/>
        </w:rPr>
        <w:t>здійсню</w:t>
      </w:r>
      <w:r>
        <w:rPr>
          <w:sz w:val="28"/>
          <w:szCs w:val="28"/>
        </w:rPr>
        <w:t>вати</w:t>
      </w:r>
      <w:r w:rsidRPr="00F83F06">
        <w:rPr>
          <w:sz w:val="28"/>
          <w:szCs w:val="28"/>
        </w:rPr>
        <w:t xml:space="preserve"> за формою згідно з додатком 4 до Методичних рекомендацій.</w:t>
      </w:r>
    </w:p>
    <w:p w:rsidR="00B80267" w:rsidRPr="00F83F06" w:rsidRDefault="00B80267" w:rsidP="00B80267">
      <w:pPr>
        <w:shd w:val="clear" w:color="auto" w:fill="FFFFFF"/>
        <w:spacing w:before="120" w:after="120"/>
        <w:ind w:firstLine="709"/>
        <w:jc w:val="both"/>
        <w:textAlignment w:val="baseline"/>
        <w:rPr>
          <w:sz w:val="28"/>
          <w:szCs w:val="28"/>
        </w:rPr>
      </w:pPr>
      <w:r w:rsidRPr="00F83F06">
        <w:rPr>
          <w:sz w:val="28"/>
          <w:szCs w:val="28"/>
        </w:rPr>
        <w:t xml:space="preserve">11. </w:t>
      </w:r>
      <w:r>
        <w:rPr>
          <w:sz w:val="28"/>
          <w:szCs w:val="28"/>
        </w:rPr>
        <w:t>У с</w:t>
      </w:r>
      <w:r w:rsidRPr="00F83F06">
        <w:rPr>
          <w:sz w:val="28"/>
          <w:szCs w:val="28"/>
        </w:rPr>
        <w:t>ценарі</w:t>
      </w:r>
      <w:r>
        <w:rPr>
          <w:sz w:val="28"/>
          <w:szCs w:val="28"/>
        </w:rPr>
        <w:t>ї</w:t>
      </w:r>
      <w:r w:rsidRPr="00F83F06">
        <w:rPr>
          <w:sz w:val="28"/>
          <w:szCs w:val="28"/>
        </w:rPr>
        <w:t xml:space="preserve"> розвитку </w:t>
      </w:r>
      <w:r>
        <w:rPr>
          <w:sz w:val="28"/>
          <w:szCs w:val="28"/>
        </w:rPr>
        <w:t>доцільно</w:t>
      </w:r>
      <w:r w:rsidRPr="00F83F06">
        <w:rPr>
          <w:sz w:val="28"/>
          <w:szCs w:val="28"/>
        </w:rPr>
        <w:t xml:space="preserve"> визнача</w:t>
      </w:r>
      <w:r>
        <w:rPr>
          <w:sz w:val="28"/>
          <w:szCs w:val="28"/>
        </w:rPr>
        <w:t>ти</w:t>
      </w:r>
      <w:r w:rsidRPr="00F83F06">
        <w:rPr>
          <w:sz w:val="28"/>
          <w:szCs w:val="28"/>
        </w:rPr>
        <w:t xml:space="preserve"> найбільш вірогідний варіант розвитку об’єднаної територіальної громади на відповідний період. Зазначений сценарій описує послідовність подій від теперішнього до майбутнього стану розвитку об’єднаної територіальної громади, що ґрунтується на припущеннях, які стосуються формування комбінацій сильних та слабких сторін, можливостей та загроз.</w:t>
      </w:r>
    </w:p>
    <w:p w:rsidR="00B80267" w:rsidRPr="00F83F06" w:rsidRDefault="00B80267" w:rsidP="00B80267">
      <w:pPr>
        <w:shd w:val="clear" w:color="auto" w:fill="FFFFFF"/>
        <w:spacing w:before="120" w:after="120"/>
        <w:ind w:firstLine="709"/>
        <w:jc w:val="both"/>
        <w:textAlignment w:val="baseline"/>
        <w:rPr>
          <w:sz w:val="28"/>
          <w:szCs w:val="28"/>
        </w:rPr>
      </w:pPr>
      <w:r w:rsidRPr="00F83F06">
        <w:rPr>
          <w:sz w:val="28"/>
          <w:szCs w:val="28"/>
        </w:rPr>
        <w:t xml:space="preserve">Необхідною умовою для підготовки сценаріїв є прогнози, побудовані на статистично зафіксованих тенденціях і кількісних показниках, з урахуванням особливостей функціонування тих секторів і сфер економіки, які є найбільш вагомими для цієї території. Це можливо здійснити на підставі демографічного та економічного прогнозів розвитку об’єднаної територіальної громади, а також шляхом обговорення з громадськістю. </w:t>
      </w:r>
    </w:p>
    <w:p w:rsidR="00B80267" w:rsidRPr="00F83F06" w:rsidRDefault="00B80267" w:rsidP="00B80267">
      <w:pPr>
        <w:shd w:val="clear" w:color="auto" w:fill="FFFFFF"/>
        <w:spacing w:before="120" w:after="120"/>
        <w:ind w:firstLine="709"/>
        <w:jc w:val="both"/>
        <w:textAlignment w:val="baseline"/>
        <w:rPr>
          <w:sz w:val="28"/>
          <w:szCs w:val="28"/>
        </w:rPr>
      </w:pPr>
      <w:r>
        <w:rPr>
          <w:sz w:val="28"/>
          <w:szCs w:val="28"/>
        </w:rPr>
        <w:t>Доцільно о</w:t>
      </w:r>
      <w:r w:rsidRPr="00F83F06">
        <w:rPr>
          <w:sz w:val="28"/>
          <w:szCs w:val="28"/>
        </w:rPr>
        <w:t>працьову</w:t>
      </w:r>
      <w:r>
        <w:rPr>
          <w:sz w:val="28"/>
          <w:szCs w:val="28"/>
        </w:rPr>
        <w:t>вати</w:t>
      </w:r>
      <w:r w:rsidRPr="00F83F06">
        <w:rPr>
          <w:sz w:val="28"/>
          <w:szCs w:val="28"/>
        </w:rPr>
        <w:t xml:space="preserve"> кілька варіантів сценаріїв розвитку: базовий, оптимістичний та песимістичний. Альтернативні базовому сценарії необхідні для подальшого перегляду, корекції (у разі потреби) цілей місцевої стратегії та стратегічного бачення.</w:t>
      </w:r>
    </w:p>
    <w:p w:rsidR="00B80267" w:rsidRPr="00F83F06" w:rsidRDefault="00B80267" w:rsidP="00B80267">
      <w:pPr>
        <w:shd w:val="clear" w:color="auto" w:fill="FFFFFF"/>
        <w:spacing w:before="120" w:after="120"/>
        <w:ind w:firstLine="709"/>
        <w:jc w:val="both"/>
        <w:textAlignment w:val="baseline"/>
        <w:rPr>
          <w:sz w:val="28"/>
          <w:szCs w:val="28"/>
        </w:rPr>
      </w:pPr>
      <w:r w:rsidRPr="00F83F06">
        <w:rPr>
          <w:sz w:val="28"/>
          <w:szCs w:val="28"/>
        </w:rPr>
        <w:t>12. Стратегічне бачення – стислий і узагальнений опис ідеалізованого образу майбутнього територіальної громади після реалізації місцевої стратегії</w:t>
      </w:r>
      <w:r>
        <w:rPr>
          <w:sz w:val="28"/>
          <w:szCs w:val="28"/>
        </w:rPr>
        <w:t xml:space="preserve">, у якому рекомендується </w:t>
      </w:r>
      <w:r w:rsidRPr="00D1074E">
        <w:rPr>
          <w:sz w:val="28"/>
          <w:szCs w:val="28"/>
        </w:rPr>
        <w:t>відображ</w:t>
      </w:r>
      <w:r w:rsidRPr="008D1F16">
        <w:rPr>
          <w:sz w:val="28"/>
          <w:szCs w:val="28"/>
        </w:rPr>
        <w:t>ат</w:t>
      </w:r>
      <w:r>
        <w:rPr>
          <w:sz w:val="28"/>
          <w:szCs w:val="28"/>
        </w:rPr>
        <w:t>и</w:t>
      </w:r>
      <w:r w:rsidRPr="008D1F16">
        <w:rPr>
          <w:sz w:val="28"/>
          <w:szCs w:val="28"/>
        </w:rPr>
        <w:t xml:space="preserve"> (узагальн</w:t>
      </w:r>
      <w:r w:rsidRPr="00497FED">
        <w:rPr>
          <w:sz w:val="28"/>
          <w:szCs w:val="28"/>
        </w:rPr>
        <w:t>ю</w:t>
      </w:r>
      <w:r>
        <w:rPr>
          <w:sz w:val="28"/>
          <w:szCs w:val="28"/>
        </w:rPr>
        <w:t>вати</w:t>
      </w:r>
      <w:r w:rsidRPr="00497FED">
        <w:rPr>
          <w:sz w:val="28"/>
          <w:szCs w:val="28"/>
        </w:rPr>
        <w:t>) найбільш загальні</w:t>
      </w:r>
      <w:r w:rsidRPr="00F83F06">
        <w:rPr>
          <w:sz w:val="28"/>
          <w:szCs w:val="28"/>
        </w:rPr>
        <w:t xml:space="preserve"> та тривалі уявлення про майбутнє розвитку об’єднаної територіальної громади та життя її населення.</w:t>
      </w:r>
    </w:p>
    <w:p w:rsidR="00B80267" w:rsidRPr="00F83F06" w:rsidRDefault="00B80267" w:rsidP="00B80267">
      <w:pPr>
        <w:shd w:val="clear" w:color="auto" w:fill="FFFFFF"/>
        <w:spacing w:before="120" w:after="120"/>
        <w:ind w:firstLine="709"/>
        <w:jc w:val="both"/>
        <w:textAlignment w:val="baseline"/>
        <w:rPr>
          <w:sz w:val="28"/>
          <w:szCs w:val="28"/>
        </w:rPr>
      </w:pPr>
      <w:r w:rsidRPr="00F83F06">
        <w:rPr>
          <w:sz w:val="28"/>
          <w:szCs w:val="28"/>
        </w:rPr>
        <w:t xml:space="preserve">Стратегічне бачення окреслює узгоджений, різносторонній та оптимістичний погляд на те, як об’єднана територіальна громада має виглядати в майбутньому, і є основою тих завдань, виконання яких буде визначено місцевою стратегією. Стратегічне бачення має бути реалістичним, специфічним, достатньо амбітним та бажаним для територіальної громади. Воно повинно відбивати ту унікальність території, яка не може бути скопійована іншими територіями, і досягнення саме його дасть змогу бути конкурентоспроможним у майбутньому. </w:t>
      </w:r>
    </w:p>
    <w:p w:rsidR="00B80267" w:rsidRPr="00F83F06" w:rsidRDefault="00B80267" w:rsidP="00B80267">
      <w:pPr>
        <w:shd w:val="clear" w:color="auto" w:fill="FFFFFF"/>
        <w:spacing w:before="120" w:after="120"/>
        <w:ind w:firstLine="709"/>
        <w:jc w:val="both"/>
        <w:textAlignment w:val="baseline"/>
        <w:rPr>
          <w:sz w:val="28"/>
          <w:szCs w:val="28"/>
        </w:rPr>
      </w:pPr>
      <w:r w:rsidRPr="00F83F06">
        <w:rPr>
          <w:sz w:val="28"/>
          <w:szCs w:val="28"/>
        </w:rPr>
        <w:t xml:space="preserve">13. На основі порівняльних переваг, викликів та ризиків, а також стратегічного бачення </w:t>
      </w:r>
      <w:r>
        <w:rPr>
          <w:sz w:val="28"/>
          <w:szCs w:val="28"/>
        </w:rPr>
        <w:t xml:space="preserve">можуть </w:t>
      </w:r>
      <w:r w:rsidRPr="00F83F06">
        <w:rPr>
          <w:sz w:val="28"/>
          <w:szCs w:val="28"/>
        </w:rPr>
        <w:t>форму</w:t>
      </w:r>
      <w:r>
        <w:rPr>
          <w:sz w:val="28"/>
          <w:szCs w:val="28"/>
        </w:rPr>
        <w:t>ватися</w:t>
      </w:r>
      <w:r w:rsidRPr="00F83F06">
        <w:rPr>
          <w:sz w:val="28"/>
          <w:szCs w:val="28"/>
        </w:rPr>
        <w:t xml:space="preserve"> стратегічні та оперативні цілі розвитку об’єднаної територіальної громади на відповідний період.</w:t>
      </w:r>
    </w:p>
    <w:p w:rsidR="00B80267" w:rsidRPr="00F83F06" w:rsidRDefault="00B80267" w:rsidP="00B80267">
      <w:pPr>
        <w:shd w:val="clear" w:color="auto" w:fill="FFFFFF"/>
        <w:spacing w:before="120" w:after="120"/>
        <w:ind w:firstLine="709"/>
        <w:jc w:val="both"/>
        <w:textAlignment w:val="baseline"/>
        <w:rPr>
          <w:sz w:val="28"/>
          <w:szCs w:val="28"/>
        </w:rPr>
      </w:pPr>
      <w:r w:rsidRPr="00F83F06">
        <w:rPr>
          <w:sz w:val="28"/>
          <w:szCs w:val="28"/>
        </w:rPr>
        <w:t>Стратегічні цілі розвитку об’єднаної територіальної громади – описані у формальному вигляді орієнтири, яких бажано досягти в довго- або середньостроковому періоді</w:t>
      </w:r>
      <w:r>
        <w:rPr>
          <w:sz w:val="28"/>
          <w:szCs w:val="28"/>
        </w:rPr>
        <w:t xml:space="preserve"> та для визначення яких рекомендується </w:t>
      </w:r>
      <w:r w:rsidRPr="00F83F06">
        <w:rPr>
          <w:sz w:val="28"/>
          <w:szCs w:val="28"/>
        </w:rPr>
        <w:t>використову</w:t>
      </w:r>
      <w:r>
        <w:rPr>
          <w:sz w:val="28"/>
          <w:szCs w:val="28"/>
        </w:rPr>
        <w:t xml:space="preserve">вати </w:t>
      </w:r>
      <w:r w:rsidRPr="00F83F06">
        <w:rPr>
          <w:sz w:val="28"/>
          <w:szCs w:val="28"/>
        </w:rPr>
        <w:t>комплексний підхід, тобто створю</w:t>
      </w:r>
      <w:r>
        <w:rPr>
          <w:sz w:val="28"/>
          <w:szCs w:val="28"/>
        </w:rPr>
        <w:t>вати</w:t>
      </w:r>
      <w:r w:rsidRPr="00F83F06">
        <w:rPr>
          <w:sz w:val="28"/>
          <w:szCs w:val="28"/>
        </w:rPr>
        <w:t xml:space="preserve"> систем</w:t>
      </w:r>
      <w:r>
        <w:rPr>
          <w:sz w:val="28"/>
          <w:szCs w:val="28"/>
        </w:rPr>
        <w:t>у</w:t>
      </w:r>
      <w:r w:rsidRPr="00F83F06">
        <w:rPr>
          <w:sz w:val="28"/>
          <w:szCs w:val="28"/>
        </w:rPr>
        <w:t xml:space="preserve"> </w:t>
      </w:r>
      <w:r w:rsidRPr="00F83F06">
        <w:rPr>
          <w:sz w:val="28"/>
          <w:szCs w:val="28"/>
        </w:rPr>
        <w:br/>
        <w:t>2–4 ціл</w:t>
      </w:r>
      <w:r>
        <w:rPr>
          <w:sz w:val="28"/>
          <w:szCs w:val="28"/>
        </w:rPr>
        <w:t>ей</w:t>
      </w:r>
      <w:r w:rsidRPr="00F83F06">
        <w:rPr>
          <w:sz w:val="28"/>
          <w:szCs w:val="28"/>
        </w:rPr>
        <w:t>, як</w:t>
      </w:r>
      <w:r>
        <w:rPr>
          <w:sz w:val="28"/>
          <w:szCs w:val="28"/>
        </w:rPr>
        <w:t>і</w:t>
      </w:r>
      <w:r w:rsidRPr="00F83F06">
        <w:rPr>
          <w:sz w:val="28"/>
          <w:szCs w:val="28"/>
        </w:rPr>
        <w:t xml:space="preserve"> ма</w:t>
      </w:r>
      <w:r>
        <w:rPr>
          <w:sz w:val="28"/>
          <w:szCs w:val="28"/>
        </w:rPr>
        <w:t>ють</w:t>
      </w:r>
      <w:r w:rsidRPr="00F83F06">
        <w:rPr>
          <w:sz w:val="28"/>
          <w:szCs w:val="28"/>
        </w:rPr>
        <w:t xml:space="preserve"> відображати потреби об’єднаної територіальної громади, </w:t>
      </w:r>
      <w:r w:rsidRPr="00F83F06">
        <w:rPr>
          <w:sz w:val="28"/>
          <w:szCs w:val="28"/>
        </w:rPr>
        <w:lastRenderedPageBreak/>
        <w:t xml:space="preserve">відповідати стратегічному баченню, досягнення яких сприятиме комплексному розв’язанню кількох проблем розвитку. </w:t>
      </w:r>
    </w:p>
    <w:p w:rsidR="00B80267" w:rsidRPr="00F83F06" w:rsidRDefault="00B80267" w:rsidP="00B80267">
      <w:pPr>
        <w:shd w:val="clear" w:color="auto" w:fill="FFFFFF"/>
        <w:spacing w:before="120" w:after="120"/>
        <w:ind w:firstLine="709"/>
        <w:jc w:val="both"/>
        <w:textAlignment w:val="baseline"/>
        <w:rPr>
          <w:sz w:val="28"/>
          <w:szCs w:val="28"/>
        </w:rPr>
      </w:pPr>
      <w:r w:rsidRPr="00F83F06">
        <w:rPr>
          <w:sz w:val="28"/>
          <w:szCs w:val="28"/>
        </w:rPr>
        <w:t>Кожна стратегічна ціль включає оперативні цілі, які містять конкретні завдання, що дозволяє пов’язати місцеву стратегію з бюджетним плануванням.</w:t>
      </w:r>
    </w:p>
    <w:p w:rsidR="00B80267" w:rsidRPr="00F83F06" w:rsidRDefault="00B80267" w:rsidP="00B80267">
      <w:pPr>
        <w:shd w:val="clear" w:color="auto" w:fill="FFFFFF"/>
        <w:spacing w:before="120" w:after="120"/>
        <w:ind w:firstLine="709"/>
        <w:jc w:val="both"/>
        <w:textAlignment w:val="baseline"/>
        <w:rPr>
          <w:sz w:val="28"/>
          <w:szCs w:val="28"/>
        </w:rPr>
      </w:pPr>
      <w:r w:rsidRPr="00F83F06">
        <w:rPr>
          <w:sz w:val="28"/>
          <w:szCs w:val="28"/>
        </w:rPr>
        <w:t xml:space="preserve">Для кожної з передбачених оперативних цілей </w:t>
      </w:r>
      <w:r>
        <w:rPr>
          <w:sz w:val="28"/>
          <w:szCs w:val="28"/>
        </w:rPr>
        <w:t xml:space="preserve">доцільно </w:t>
      </w:r>
      <w:r w:rsidRPr="00F83F06">
        <w:rPr>
          <w:sz w:val="28"/>
          <w:szCs w:val="28"/>
        </w:rPr>
        <w:t>визнача</w:t>
      </w:r>
      <w:r>
        <w:rPr>
          <w:sz w:val="28"/>
          <w:szCs w:val="28"/>
        </w:rPr>
        <w:t>ти</w:t>
      </w:r>
      <w:r w:rsidRPr="00F83F06">
        <w:rPr>
          <w:sz w:val="28"/>
          <w:szCs w:val="28"/>
        </w:rPr>
        <w:t xml:space="preserve">: </w:t>
      </w:r>
    </w:p>
    <w:p w:rsidR="00B80267" w:rsidRPr="00F83F06" w:rsidRDefault="00B80267" w:rsidP="00B80267">
      <w:pPr>
        <w:shd w:val="clear" w:color="auto" w:fill="FFFFFF"/>
        <w:spacing w:before="120" w:after="120"/>
        <w:ind w:firstLine="709"/>
        <w:jc w:val="both"/>
        <w:textAlignment w:val="baseline"/>
        <w:rPr>
          <w:sz w:val="28"/>
          <w:szCs w:val="28"/>
        </w:rPr>
      </w:pPr>
      <w:r w:rsidRPr="00F83F06">
        <w:rPr>
          <w:sz w:val="28"/>
          <w:szCs w:val="28"/>
        </w:rPr>
        <w:t>обґрунтування вибору оперативної цілі;</w:t>
      </w:r>
    </w:p>
    <w:p w:rsidR="00B80267" w:rsidRPr="00F83F06" w:rsidRDefault="00B80267" w:rsidP="00B80267">
      <w:pPr>
        <w:shd w:val="clear" w:color="auto" w:fill="FFFFFF"/>
        <w:spacing w:before="120" w:after="120"/>
        <w:ind w:firstLine="709"/>
        <w:jc w:val="both"/>
        <w:textAlignment w:val="baseline"/>
        <w:rPr>
          <w:sz w:val="28"/>
          <w:szCs w:val="28"/>
        </w:rPr>
      </w:pPr>
      <w:r w:rsidRPr="00F83F06">
        <w:rPr>
          <w:sz w:val="28"/>
          <w:szCs w:val="28"/>
        </w:rPr>
        <w:t xml:space="preserve">опис завдань, які передбачаються для її досягнення; </w:t>
      </w:r>
    </w:p>
    <w:p w:rsidR="00B80267" w:rsidRPr="00F83F06" w:rsidRDefault="00B80267" w:rsidP="00B80267">
      <w:pPr>
        <w:shd w:val="clear" w:color="auto" w:fill="FFFFFF"/>
        <w:spacing w:before="120" w:after="120"/>
        <w:ind w:firstLine="709"/>
        <w:jc w:val="both"/>
        <w:textAlignment w:val="baseline"/>
        <w:rPr>
          <w:sz w:val="28"/>
          <w:szCs w:val="28"/>
        </w:rPr>
      </w:pPr>
      <w:r w:rsidRPr="00F83F06">
        <w:rPr>
          <w:sz w:val="28"/>
          <w:szCs w:val="28"/>
        </w:rPr>
        <w:t>систем</w:t>
      </w:r>
      <w:r>
        <w:rPr>
          <w:sz w:val="28"/>
          <w:szCs w:val="28"/>
        </w:rPr>
        <w:t>у</w:t>
      </w:r>
      <w:r w:rsidRPr="00F83F06">
        <w:rPr>
          <w:sz w:val="28"/>
          <w:szCs w:val="28"/>
        </w:rPr>
        <w:t xml:space="preserve"> індикаторів (критеріїв) досягнення оперативної цілі.</w:t>
      </w:r>
    </w:p>
    <w:p w:rsidR="00B80267" w:rsidRPr="00F83F06" w:rsidRDefault="00B80267" w:rsidP="00B80267">
      <w:pPr>
        <w:shd w:val="clear" w:color="auto" w:fill="FFFFFF"/>
        <w:spacing w:before="120" w:after="120"/>
        <w:ind w:firstLine="709"/>
        <w:jc w:val="both"/>
        <w:textAlignment w:val="baseline"/>
        <w:rPr>
          <w:sz w:val="28"/>
          <w:szCs w:val="28"/>
        </w:rPr>
      </w:pPr>
      <w:r w:rsidRPr="00F83F06">
        <w:rPr>
          <w:sz w:val="28"/>
          <w:szCs w:val="28"/>
        </w:rPr>
        <w:t xml:space="preserve">Завдання місцевої стратегії мають відповідати стратегічним та оперативним цілям і спрямовуватися на розв’язання основних проблем та використання можливостей, визначених у аналітичній частині місцевої стратегії. </w:t>
      </w:r>
    </w:p>
    <w:p w:rsidR="00B80267" w:rsidRPr="00F83F06" w:rsidRDefault="00B80267" w:rsidP="00B80267">
      <w:pPr>
        <w:shd w:val="clear" w:color="auto" w:fill="FFFFFF"/>
        <w:spacing w:before="120" w:after="120"/>
        <w:ind w:firstLine="709"/>
        <w:jc w:val="both"/>
        <w:textAlignment w:val="baseline"/>
        <w:rPr>
          <w:sz w:val="28"/>
          <w:szCs w:val="28"/>
        </w:rPr>
      </w:pPr>
      <w:r w:rsidRPr="00F83F06">
        <w:rPr>
          <w:sz w:val="28"/>
          <w:szCs w:val="28"/>
        </w:rPr>
        <w:t xml:space="preserve">14. Аналіз відповідності положень місцевої стратегії Державній стратегії регіонального розвитку України та регіональній стратегії розвитку </w:t>
      </w:r>
      <w:r>
        <w:rPr>
          <w:sz w:val="28"/>
          <w:szCs w:val="28"/>
        </w:rPr>
        <w:t xml:space="preserve">доцільно </w:t>
      </w:r>
      <w:r w:rsidRPr="00F83F06">
        <w:rPr>
          <w:sz w:val="28"/>
          <w:szCs w:val="28"/>
        </w:rPr>
        <w:t>здійсню</w:t>
      </w:r>
      <w:r>
        <w:rPr>
          <w:sz w:val="28"/>
          <w:szCs w:val="28"/>
        </w:rPr>
        <w:t xml:space="preserve">вати </w:t>
      </w:r>
      <w:r w:rsidRPr="00F83F06">
        <w:rPr>
          <w:sz w:val="28"/>
          <w:szCs w:val="28"/>
        </w:rPr>
        <w:t>шляхом порівняння їх оперативних цілей.</w:t>
      </w:r>
    </w:p>
    <w:p w:rsidR="00B80267" w:rsidRPr="00F83F06" w:rsidRDefault="00B80267" w:rsidP="00B80267">
      <w:pPr>
        <w:shd w:val="clear" w:color="auto" w:fill="FFFFFF"/>
        <w:spacing w:before="120" w:after="120"/>
        <w:ind w:firstLine="709"/>
        <w:jc w:val="both"/>
        <w:textAlignment w:val="baseline"/>
        <w:rPr>
          <w:sz w:val="28"/>
          <w:szCs w:val="28"/>
        </w:rPr>
      </w:pPr>
      <w:r w:rsidRPr="00F83F06">
        <w:rPr>
          <w:sz w:val="28"/>
          <w:szCs w:val="28"/>
        </w:rPr>
        <w:t xml:space="preserve">15. У </w:t>
      </w:r>
      <w:r>
        <w:rPr>
          <w:sz w:val="28"/>
          <w:szCs w:val="28"/>
        </w:rPr>
        <w:t>е</w:t>
      </w:r>
      <w:r w:rsidRPr="00F83F06">
        <w:rPr>
          <w:sz w:val="28"/>
          <w:szCs w:val="28"/>
        </w:rPr>
        <w:t>тап</w:t>
      </w:r>
      <w:r>
        <w:rPr>
          <w:sz w:val="28"/>
          <w:szCs w:val="28"/>
        </w:rPr>
        <w:t>ах</w:t>
      </w:r>
      <w:r w:rsidRPr="00F83F06">
        <w:rPr>
          <w:sz w:val="28"/>
          <w:szCs w:val="28"/>
        </w:rPr>
        <w:t xml:space="preserve"> та механізм</w:t>
      </w:r>
      <w:r>
        <w:rPr>
          <w:sz w:val="28"/>
          <w:szCs w:val="28"/>
        </w:rPr>
        <w:t>ах</w:t>
      </w:r>
      <w:r w:rsidRPr="00F83F06">
        <w:rPr>
          <w:sz w:val="28"/>
          <w:szCs w:val="28"/>
        </w:rPr>
        <w:t xml:space="preserve"> реалізації</w:t>
      </w:r>
      <w:r>
        <w:rPr>
          <w:sz w:val="28"/>
          <w:szCs w:val="28"/>
        </w:rPr>
        <w:t xml:space="preserve"> рекомендується</w:t>
      </w:r>
      <w:r w:rsidRPr="00F83F06">
        <w:rPr>
          <w:sz w:val="28"/>
          <w:szCs w:val="28"/>
        </w:rPr>
        <w:t xml:space="preserve"> визначат</w:t>
      </w:r>
      <w:r>
        <w:rPr>
          <w:sz w:val="28"/>
          <w:szCs w:val="28"/>
        </w:rPr>
        <w:t>и</w:t>
      </w:r>
      <w:r w:rsidRPr="00F83F06">
        <w:rPr>
          <w:sz w:val="28"/>
          <w:szCs w:val="28"/>
        </w:rPr>
        <w:t>:</w:t>
      </w:r>
    </w:p>
    <w:p w:rsidR="00B80267" w:rsidRPr="00F83F06" w:rsidRDefault="00B80267" w:rsidP="00B80267">
      <w:pPr>
        <w:shd w:val="clear" w:color="auto" w:fill="FFFFFF"/>
        <w:spacing w:before="120" w:after="120"/>
        <w:ind w:firstLine="709"/>
        <w:jc w:val="both"/>
        <w:textAlignment w:val="baseline"/>
        <w:rPr>
          <w:sz w:val="28"/>
          <w:szCs w:val="28"/>
        </w:rPr>
      </w:pPr>
      <w:r w:rsidRPr="00F83F06">
        <w:rPr>
          <w:sz w:val="28"/>
          <w:szCs w:val="28"/>
        </w:rPr>
        <w:t>етапи реалізації місцевої стратегії;</w:t>
      </w:r>
    </w:p>
    <w:p w:rsidR="00B80267" w:rsidRPr="00F83F06" w:rsidRDefault="00B80267" w:rsidP="00B80267">
      <w:pPr>
        <w:shd w:val="clear" w:color="auto" w:fill="FFFFFF"/>
        <w:spacing w:before="120" w:after="120"/>
        <w:ind w:firstLine="709"/>
        <w:jc w:val="both"/>
        <w:textAlignment w:val="baseline"/>
        <w:rPr>
          <w:sz w:val="28"/>
          <w:szCs w:val="28"/>
        </w:rPr>
      </w:pPr>
      <w:r w:rsidRPr="00F83F06">
        <w:rPr>
          <w:sz w:val="28"/>
          <w:szCs w:val="28"/>
        </w:rPr>
        <w:t>інституційне та організаційне забезпечення реалізації місцевої стратегії; положення щодо порядку та строків розроблення планів;</w:t>
      </w:r>
    </w:p>
    <w:p w:rsidR="00B80267" w:rsidRPr="00F83F06" w:rsidRDefault="00B80267" w:rsidP="00B80267">
      <w:pPr>
        <w:shd w:val="clear" w:color="auto" w:fill="FFFFFF"/>
        <w:spacing w:before="120" w:after="120"/>
        <w:ind w:firstLine="709"/>
        <w:jc w:val="both"/>
        <w:textAlignment w:val="baseline"/>
        <w:rPr>
          <w:sz w:val="28"/>
          <w:szCs w:val="28"/>
        </w:rPr>
      </w:pPr>
      <w:bookmarkStart w:id="8" w:name="OLE_LINK185"/>
      <w:bookmarkStart w:id="9" w:name="OLE_LINK184"/>
      <w:r w:rsidRPr="00F83F06">
        <w:rPr>
          <w:sz w:val="28"/>
          <w:szCs w:val="28"/>
        </w:rPr>
        <w:t>фінансове забезпечення реалізації</w:t>
      </w:r>
      <w:bookmarkEnd w:id="8"/>
      <w:bookmarkEnd w:id="9"/>
      <w:r w:rsidRPr="00F83F06">
        <w:rPr>
          <w:sz w:val="28"/>
          <w:szCs w:val="28"/>
        </w:rPr>
        <w:t xml:space="preserve"> місцевої стратегії. </w:t>
      </w:r>
    </w:p>
    <w:p w:rsidR="00B80267" w:rsidRPr="00F83F06" w:rsidRDefault="00B80267" w:rsidP="00B80267">
      <w:pPr>
        <w:shd w:val="clear" w:color="auto" w:fill="FFFFFF"/>
        <w:spacing w:before="120" w:after="120"/>
        <w:ind w:firstLine="709"/>
        <w:jc w:val="both"/>
        <w:textAlignment w:val="baseline"/>
        <w:rPr>
          <w:sz w:val="28"/>
          <w:szCs w:val="28"/>
        </w:rPr>
      </w:pPr>
      <w:r w:rsidRPr="00F83F06">
        <w:rPr>
          <w:sz w:val="28"/>
          <w:szCs w:val="28"/>
        </w:rPr>
        <w:t xml:space="preserve">16. </w:t>
      </w:r>
      <w:r w:rsidRPr="00960A5D">
        <w:rPr>
          <w:sz w:val="28"/>
          <w:szCs w:val="28"/>
        </w:rPr>
        <w:t>Для проведення моніторингу та оцінки результативності реалізації місцевої стратегії рекомендується визначити систему показників,  відповідальних за проведення моніторингу виконавців, порядок і строки проведення моніторингу.</w:t>
      </w:r>
    </w:p>
    <w:p w:rsidR="00B80267" w:rsidRPr="00F83F06" w:rsidRDefault="00B80267" w:rsidP="00B80267">
      <w:pPr>
        <w:shd w:val="clear" w:color="auto" w:fill="FFFFFF"/>
        <w:spacing w:before="120" w:after="120"/>
        <w:ind w:firstLine="709"/>
        <w:jc w:val="both"/>
        <w:textAlignment w:val="baseline"/>
        <w:rPr>
          <w:sz w:val="28"/>
          <w:szCs w:val="28"/>
        </w:rPr>
      </w:pPr>
      <w:r w:rsidRPr="00F83F06">
        <w:rPr>
          <w:sz w:val="28"/>
          <w:szCs w:val="28"/>
        </w:rPr>
        <w:t xml:space="preserve">Моніторинг – це постійний процес збору даних про процес і показники виконання стратегії, що досягаються у ході її реалізації.  Результати моніторингу є основою для висновків про необхідність коригування/оновлення місцевої стратегії та стимулювання її реалізації. </w:t>
      </w:r>
    </w:p>
    <w:p w:rsidR="00B80267" w:rsidRPr="00FB6D90" w:rsidRDefault="00B80267" w:rsidP="00B80267">
      <w:pPr>
        <w:shd w:val="clear" w:color="auto" w:fill="FFFFFF"/>
        <w:spacing w:before="120" w:after="120"/>
        <w:ind w:firstLine="709"/>
        <w:jc w:val="both"/>
        <w:textAlignment w:val="baseline"/>
        <w:rPr>
          <w:sz w:val="28"/>
          <w:szCs w:val="28"/>
        </w:rPr>
      </w:pPr>
      <w:r w:rsidRPr="00FB6D90">
        <w:rPr>
          <w:sz w:val="28"/>
          <w:szCs w:val="28"/>
        </w:rPr>
        <w:t>Моніторинг може містити оцінку загальних результатів реалізації місцевої стратегії (у разі наявності) та заходів (проектів) плану (програми) соціально-економічного розвитку об’єднаної  територіальної громади.</w:t>
      </w:r>
      <w:r w:rsidRPr="00F83F06">
        <w:rPr>
          <w:b/>
          <w:sz w:val="28"/>
          <w:szCs w:val="28"/>
        </w:rPr>
        <w:t xml:space="preserve"> </w:t>
      </w:r>
      <w:r w:rsidRPr="00FB6D90">
        <w:rPr>
          <w:sz w:val="28"/>
          <w:szCs w:val="28"/>
        </w:rPr>
        <w:t>Результати моніторингу</w:t>
      </w:r>
      <w:r>
        <w:rPr>
          <w:sz w:val="28"/>
          <w:szCs w:val="28"/>
        </w:rPr>
        <w:t xml:space="preserve"> доцільно</w:t>
      </w:r>
      <w:r w:rsidRPr="00FB6D90">
        <w:rPr>
          <w:sz w:val="28"/>
          <w:szCs w:val="28"/>
        </w:rPr>
        <w:t xml:space="preserve"> визначат</w:t>
      </w:r>
      <w:r>
        <w:rPr>
          <w:sz w:val="28"/>
          <w:szCs w:val="28"/>
        </w:rPr>
        <w:t>и</w:t>
      </w:r>
      <w:r w:rsidRPr="00FB6D90">
        <w:rPr>
          <w:sz w:val="28"/>
          <w:szCs w:val="28"/>
        </w:rPr>
        <w:t xml:space="preserve"> щорічно в звітах, за формою, визначеною в додатку 7.</w:t>
      </w:r>
    </w:p>
    <w:p w:rsidR="00B80267" w:rsidRDefault="00B80267" w:rsidP="00B80267">
      <w:pPr>
        <w:spacing w:before="120" w:after="120"/>
        <w:jc w:val="center"/>
        <w:rPr>
          <w:b/>
          <w:bCs/>
          <w:sz w:val="28"/>
          <w:szCs w:val="28"/>
        </w:rPr>
      </w:pPr>
    </w:p>
    <w:p w:rsidR="00B80267" w:rsidRPr="00F83F06" w:rsidRDefault="00B80267" w:rsidP="00B80267">
      <w:pPr>
        <w:spacing w:before="120" w:after="120"/>
        <w:jc w:val="center"/>
        <w:rPr>
          <w:sz w:val="28"/>
          <w:szCs w:val="28"/>
        </w:rPr>
      </w:pPr>
      <w:r w:rsidRPr="00497FED">
        <w:rPr>
          <w:b/>
          <w:bCs/>
          <w:sz w:val="28"/>
          <w:szCs w:val="28"/>
        </w:rPr>
        <w:t xml:space="preserve">ІІІ. Розроблення </w:t>
      </w:r>
      <w:r w:rsidRPr="00C01A11">
        <w:rPr>
          <w:b/>
          <w:bCs/>
          <w:sz w:val="28"/>
          <w:szCs w:val="28"/>
        </w:rPr>
        <w:t xml:space="preserve">плану </w:t>
      </w:r>
    </w:p>
    <w:p w:rsidR="00B80267" w:rsidRPr="00F83F06" w:rsidRDefault="00B80267" w:rsidP="00B80267">
      <w:pPr>
        <w:pStyle w:val="rvps2"/>
        <w:shd w:val="clear" w:color="auto" w:fill="FFFFFF"/>
        <w:spacing w:before="120" w:beforeAutospacing="0" w:after="120" w:afterAutospacing="0"/>
        <w:ind w:firstLine="709"/>
        <w:jc w:val="both"/>
        <w:textAlignment w:val="baseline"/>
        <w:rPr>
          <w:sz w:val="28"/>
          <w:szCs w:val="28"/>
          <w:lang w:val="uk-UA"/>
        </w:rPr>
      </w:pPr>
      <w:r w:rsidRPr="00F83F06">
        <w:rPr>
          <w:sz w:val="28"/>
          <w:szCs w:val="28"/>
          <w:lang w:val="uk-UA"/>
        </w:rPr>
        <w:t xml:space="preserve">1.  </w:t>
      </w:r>
      <w:r w:rsidRPr="0089428E">
        <w:rPr>
          <w:sz w:val="28"/>
          <w:szCs w:val="28"/>
          <w:lang w:val="uk-UA"/>
        </w:rPr>
        <w:t>Для забезпечення виконання місцевої стратегії виконавчим комітетам рекомендується розробляти план.</w:t>
      </w:r>
      <w:r>
        <w:rPr>
          <w:sz w:val="28"/>
          <w:szCs w:val="28"/>
          <w:lang w:val="uk-UA"/>
        </w:rPr>
        <w:t xml:space="preserve"> К</w:t>
      </w:r>
      <w:r w:rsidRPr="00F83F06">
        <w:rPr>
          <w:sz w:val="28"/>
          <w:szCs w:val="28"/>
          <w:lang w:val="uk-UA"/>
        </w:rPr>
        <w:t xml:space="preserve">онсультативну допомогу </w:t>
      </w:r>
      <w:r>
        <w:rPr>
          <w:sz w:val="28"/>
          <w:szCs w:val="28"/>
          <w:lang w:val="uk-UA"/>
        </w:rPr>
        <w:t xml:space="preserve">щодо розробки </w:t>
      </w:r>
      <w:r>
        <w:rPr>
          <w:sz w:val="28"/>
          <w:szCs w:val="28"/>
          <w:lang w:val="uk-UA"/>
        </w:rPr>
        <w:lastRenderedPageBreak/>
        <w:t xml:space="preserve">плану </w:t>
      </w:r>
      <w:r w:rsidRPr="00F83F06">
        <w:rPr>
          <w:sz w:val="28"/>
          <w:szCs w:val="28"/>
          <w:lang w:val="uk-UA"/>
        </w:rPr>
        <w:t>можуть надавати зовнішні консультанти (фізичні особи, установи, організації).</w:t>
      </w:r>
    </w:p>
    <w:p w:rsidR="00B80267" w:rsidRPr="00F83F06" w:rsidRDefault="00B80267" w:rsidP="00B80267">
      <w:pPr>
        <w:pStyle w:val="rvps2"/>
        <w:shd w:val="clear" w:color="auto" w:fill="FFFFFF"/>
        <w:spacing w:before="120" w:beforeAutospacing="0" w:after="120" w:afterAutospacing="0"/>
        <w:ind w:firstLine="709"/>
        <w:jc w:val="both"/>
        <w:textAlignment w:val="baseline"/>
        <w:rPr>
          <w:sz w:val="28"/>
          <w:szCs w:val="28"/>
          <w:lang w:val="uk-UA"/>
        </w:rPr>
      </w:pPr>
      <w:r w:rsidRPr="00F83F06">
        <w:rPr>
          <w:sz w:val="28"/>
          <w:szCs w:val="28"/>
          <w:lang w:val="uk-UA"/>
        </w:rPr>
        <w:t xml:space="preserve">2. Для розроблення проекту плану </w:t>
      </w:r>
      <w:r w:rsidRPr="00F83F06">
        <w:rPr>
          <w:sz w:val="28"/>
          <w:szCs w:val="28"/>
          <w:shd w:val="clear" w:color="auto" w:fill="FFFFFF"/>
          <w:lang w:val="uk-UA"/>
        </w:rPr>
        <w:t>виконавчому комітету доцільно</w:t>
      </w:r>
      <w:r w:rsidRPr="00F83F06">
        <w:rPr>
          <w:sz w:val="28"/>
          <w:szCs w:val="28"/>
          <w:lang w:val="uk-UA"/>
        </w:rPr>
        <w:t>:</w:t>
      </w:r>
    </w:p>
    <w:p w:rsidR="00B80267" w:rsidRPr="00F83F06" w:rsidRDefault="00B80267" w:rsidP="00B80267">
      <w:pPr>
        <w:pStyle w:val="rvps2"/>
        <w:shd w:val="clear" w:color="auto" w:fill="FFFFFF"/>
        <w:spacing w:before="120" w:beforeAutospacing="0" w:after="120" w:afterAutospacing="0"/>
        <w:ind w:firstLine="709"/>
        <w:jc w:val="both"/>
        <w:textAlignment w:val="baseline"/>
        <w:rPr>
          <w:sz w:val="28"/>
          <w:szCs w:val="28"/>
          <w:lang w:val="uk-UA"/>
        </w:rPr>
      </w:pPr>
      <w:r w:rsidRPr="00F83F06">
        <w:rPr>
          <w:sz w:val="28"/>
          <w:szCs w:val="28"/>
          <w:lang w:val="uk-UA"/>
        </w:rPr>
        <w:t>визначити відповідальний структурний підрозділ виконавчого комітету за розроблення Плану (далі – відповідальний розробник);</w:t>
      </w:r>
    </w:p>
    <w:p w:rsidR="00B80267" w:rsidRPr="00F83F06" w:rsidRDefault="00B80267" w:rsidP="00B80267">
      <w:pPr>
        <w:pStyle w:val="rvps2"/>
        <w:shd w:val="clear" w:color="auto" w:fill="FFFFFF"/>
        <w:spacing w:before="120" w:beforeAutospacing="0" w:after="120" w:afterAutospacing="0"/>
        <w:ind w:firstLine="709"/>
        <w:jc w:val="both"/>
        <w:textAlignment w:val="baseline"/>
        <w:rPr>
          <w:sz w:val="28"/>
          <w:szCs w:val="28"/>
          <w:lang w:val="uk-UA"/>
        </w:rPr>
      </w:pPr>
      <w:r w:rsidRPr="00F83F06">
        <w:rPr>
          <w:sz w:val="28"/>
          <w:szCs w:val="28"/>
          <w:lang w:val="uk-UA"/>
        </w:rPr>
        <w:t>повідомити через регіональні засоби масової інформації про початок роботи над проектом плану, визначити терміни і форму подання пропозицій до нього;</w:t>
      </w:r>
    </w:p>
    <w:p w:rsidR="00B80267" w:rsidRPr="00F83F06" w:rsidRDefault="00B80267" w:rsidP="00B80267">
      <w:pPr>
        <w:pStyle w:val="rvps2"/>
        <w:shd w:val="clear" w:color="auto" w:fill="FFFFFF"/>
        <w:spacing w:before="120" w:beforeAutospacing="0" w:after="120" w:afterAutospacing="0"/>
        <w:ind w:firstLine="709"/>
        <w:jc w:val="both"/>
        <w:textAlignment w:val="baseline"/>
        <w:rPr>
          <w:sz w:val="28"/>
          <w:szCs w:val="28"/>
          <w:lang w:val="uk-UA"/>
        </w:rPr>
      </w:pPr>
      <w:r w:rsidRPr="00F83F06">
        <w:rPr>
          <w:sz w:val="28"/>
          <w:szCs w:val="28"/>
          <w:lang w:val="uk-UA"/>
        </w:rPr>
        <w:t>організувати громадське обговорення проекту плану;</w:t>
      </w:r>
    </w:p>
    <w:p w:rsidR="00B80267" w:rsidRPr="00F83F06" w:rsidRDefault="00B80267" w:rsidP="00B80267">
      <w:pPr>
        <w:pStyle w:val="rvps2"/>
        <w:shd w:val="clear" w:color="auto" w:fill="FFFFFF"/>
        <w:spacing w:before="120" w:beforeAutospacing="0" w:after="120" w:afterAutospacing="0"/>
        <w:ind w:firstLine="709"/>
        <w:jc w:val="both"/>
        <w:textAlignment w:val="baseline"/>
        <w:rPr>
          <w:sz w:val="28"/>
          <w:szCs w:val="28"/>
          <w:lang w:val="uk-UA"/>
        </w:rPr>
      </w:pPr>
      <w:r w:rsidRPr="00F83F06">
        <w:rPr>
          <w:sz w:val="28"/>
          <w:szCs w:val="28"/>
          <w:shd w:val="clear" w:color="auto" w:fill="FFFFFF"/>
          <w:lang w:val="uk-UA"/>
        </w:rPr>
        <w:t xml:space="preserve">у разі потреби утворити </w:t>
      </w:r>
      <w:r w:rsidRPr="00F83F06">
        <w:rPr>
          <w:sz w:val="28"/>
          <w:szCs w:val="28"/>
          <w:lang w:val="uk-UA"/>
        </w:rPr>
        <w:t>робочу групу, до складу якої можуть входити  представники асоціацій та інших об’єднань органів місцевого самоврядування, громадських організацій, інших юридичних осіб та фізичні особи (за згодою).</w:t>
      </w:r>
    </w:p>
    <w:p w:rsidR="00B80267" w:rsidRPr="00E94458" w:rsidRDefault="00B80267" w:rsidP="00B80267">
      <w:pPr>
        <w:pStyle w:val="rvps2"/>
        <w:shd w:val="clear" w:color="auto" w:fill="FFFFFF"/>
        <w:spacing w:before="120" w:beforeAutospacing="0" w:after="120" w:afterAutospacing="0"/>
        <w:ind w:firstLine="709"/>
        <w:jc w:val="both"/>
        <w:textAlignment w:val="baseline"/>
        <w:rPr>
          <w:sz w:val="28"/>
          <w:szCs w:val="28"/>
          <w:lang w:val="uk-UA"/>
        </w:rPr>
      </w:pPr>
      <w:r w:rsidRPr="00F83F06">
        <w:rPr>
          <w:sz w:val="28"/>
          <w:szCs w:val="28"/>
          <w:lang w:val="uk-UA"/>
        </w:rPr>
        <w:t xml:space="preserve">3. У разі відсутності місцевої стратегії розроблення проекту плану рекомендується починати не пізніше ніж </w:t>
      </w:r>
      <w:r w:rsidRPr="00E94458">
        <w:rPr>
          <w:sz w:val="28"/>
          <w:szCs w:val="28"/>
          <w:lang w:val="uk-UA"/>
        </w:rPr>
        <w:t xml:space="preserve">через </w:t>
      </w:r>
      <w:r>
        <w:rPr>
          <w:sz w:val="28"/>
          <w:szCs w:val="28"/>
          <w:lang w:val="uk-UA"/>
        </w:rPr>
        <w:t xml:space="preserve">місяць </w:t>
      </w:r>
      <w:r w:rsidRPr="00E94458">
        <w:rPr>
          <w:sz w:val="28"/>
          <w:szCs w:val="28"/>
          <w:lang w:val="uk-UA"/>
        </w:rPr>
        <w:t>після здійснення державної реєстрації юридичної особи – міської, селищної, сільської ради, обраної об’єднаною територіальною громадою, та її виконавчого комітету.</w:t>
      </w:r>
    </w:p>
    <w:p w:rsidR="00B80267" w:rsidRPr="00E94458" w:rsidRDefault="00B80267" w:rsidP="00B80267">
      <w:pPr>
        <w:pStyle w:val="rvps2"/>
        <w:shd w:val="clear" w:color="auto" w:fill="FFFFFF"/>
        <w:spacing w:before="120" w:beforeAutospacing="0" w:after="120" w:afterAutospacing="0"/>
        <w:ind w:firstLine="709"/>
        <w:jc w:val="both"/>
        <w:textAlignment w:val="baseline"/>
        <w:rPr>
          <w:sz w:val="28"/>
          <w:szCs w:val="28"/>
          <w:lang w:val="uk-UA"/>
        </w:rPr>
      </w:pPr>
      <w:r w:rsidRPr="00E94458">
        <w:rPr>
          <w:sz w:val="28"/>
          <w:szCs w:val="28"/>
          <w:lang w:val="uk-UA"/>
        </w:rPr>
        <w:t xml:space="preserve">4. Розроблення плану для забезпечення виконання місцевої стратегії розвитку </w:t>
      </w:r>
      <w:r>
        <w:rPr>
          <w:sz w:val="28"/>
          <w:szCs w:val="28"/>
          <w:lang w:val="uk-UA"/>
        </w:rPr>
        <w:t xml:space="preserve">доцільно </w:t>
      </w:r>
      <w:r w:rsidRPr="00E94458">
        <w:rPr>
          <w:sz w:val="28"/>
          <w:szCs w:val="28"/>
          <w:lang w:val="uk-UA"/>
        </w:rPr>
        <w:t>почина</w:t>
      </w:r>
      <w:r>
        <w:rPr>
          <w:sz w:val="28"/>
          <w:szCs w:val="28"/>
          <w:lang w:val="uk-UA"/>
        </w:rPr>
        <w:t>ти</w:t>
      </w:r>
      <w:r w:rsidRPr="00E94458">
        <w:rPr>
          <w:sz w:val="28"/>
          <w:szCs w:val="28"/>
          <w:lang w:val="uk-UA"/>
        </w:rPr>
        <w:t xml:space="preserve"> не пізніше ніж через </w:t>
      </w:r>
      <w:r>
        <w:rPr>
          <w:sz w:val="28"/>
          <w:szCs w:val="28"/>
          <w:lang w:val="uk-UA"/>
        </w:rPr>
        <w:t xml:space="preserve">місяць </w:t>
      </w:r>
      <w:r w:rsidRPr="00E94458">
        <w:rPr>
          <w:sz w:val="28"/>
          <w:szCs w:val="28"/>
          <w:lang w:val="uk-UA"/>
        </w:rPr>
        <w:t>після її затвердження відповідною місцевою радою. Протягом періоду дії місцевої стратегії може бути підготовлено та реалізовано декілька планів.</w:t>
      </w:r>
    </w:p>
    <w:p w:rsidR="00B80267" w:rsidRPr="00F83F06" w:rsidRDefault="00B80267" w:rsidP="00B80267">
      <w:pPr>
        <w:pStyle w:val="rvps2"/>
        <w:shd w:val="clear" w:color="auto" w:fill="FFFFFF"/>
        <w:spacing w:before="120" w:beforeAutospacing="0" w:after="120" w:afterAutospacing="0"/>
        <w:ind w:firstLine="709"/>
        <w:jc w:val="both"/>
        <w:textAlignment w:val="baseline"/>
        <w:rPr>
          <w:sz w:val="28"/>
          <w:szCs w:val="28"/>
          <w:lang w:val="uk-UA"/>
        </w:rPr>
      </w:pPr>
      <w:r w:rsidRPr="00E94458">
        <w:rPr>
          <w:sz w:val="28"/>
          <w:szCs w:val="28"/>
          <w:lang w:val="uk-UA"/>
        </w:rPr>
        <w:t xml:space="preserve">5. План </w:t>
      </w:r>
      <w:r>
        <w:rPr>
          <w:sz w:val="28"/>
          <w:szCs w:val="28"/>
          <w:lang w:val="uk-UA"/>
        </w:rPr>
        <w:t xml:space="preserve">бажано </w:t>
      </w:r>
      <w:r w:rsidRPr="00E94458">
        <w:rPr>
          <w:sz w:val="28"/>
          <w:szCs w:val="28"/>
          <w:lang w:val="uk-UA"/>
        </w:rPr>
        <w:t>розроблят</w:t>
      </w:r>
      <w:r>
        <w:rPr>
          <w:sz w:val="28"/>
          <w:szCs w:val="28"/>
          <w:lang w:val="uk-UA"/>
        </w:rPr>
        <w:t>и</w:t>
      </w:r>
      <w:r w:rsidRPr="00E94458">
        <w:rPr>
          <w:sz w:val="28"/>
          <w:szCs w:val="28"/>
          <w:lang w:val="uk-UA"/>
        </w:rPr>
        <w:t xml:space="preserve"> на середньостроковий період (1-3</w:t>
      </w:r>
      <w:r w:rsidRPr="008D1F16">
        <w:rPr>
          <w:sz w:val="28"/>
          <w:szCs w:val="28"/>
          <w:lang w:val="uk-UA"/>
        </w:rPr>
        <w:t xml:space="preserve"> роки) з урахуванням стратегічних </w:t>
      </w:r>
      <w:r w:rsidRPr="00497FED">
        <w:rPr>
          <w:sz w:val="28"/>
          <w:szCs w:val="28"/>
          <w:lang w:val="uk-UA"/>
        </w:rPr>
        <w:t xml:space="preserve">цілей та пріоритетів, завдань, </w:t>
      </w:r>
      <w:r w:rsidRPr="00F83F06">
        <w:rPr>
          <w:sz w:val="28"/>
          <w:szCs w:val="28"/>
          <w:lang w:val="uk-UA"/>
        </w:rPr>
        <w:t>запланованих заходів, проектів та термінів місцевої стратегії (у разі наявності), регіональної стратегії та плану заходів з її реалізації.</w:t>
      </w:r>
    </w:p>
    <w:p w:rsidR="00B80267" w:rsidRPr="00F83F06" w:rsidRDefault="00B80267" w:rsidP="00B80267">
      <w:pPr>
        <w:pStyle w:val="rvps2"/>
        <w:shd w:val="clear" w:color="auto" w:fill="FFFFFF"/>
        <w:spacing w:before="120" w:beforeAutospacing="0" w:after="120" w:afterAutospacing="0"/>
        <w:ind w:firstLine="709"/>
        <w:jc w:val="both"/>
        <w:textAlignment w:val="baseline"/>
        <w:rPr>
          <w:sz w:val="28"/>
          <w:szCs w:val="28"/>
          <w:lang w:val="uk-UA"/>
        </w:rPr>
      </w:pPr>
      <w:r w:rsidRPr="00F83F06">
        <w:rPr>
          <w:sz w:val="28"/>
          <w:szCs w:val="28"/>
          <w:lang w:val="uk-UA"/>
        </w:rPr>
        <w:t xml:space="preserve">6. У разі наявності місцевої стратегії план </w:t>
      </w:r>
      <w:r>
        <w:rPr>
          <w:sz w:val="28"/>
          <w:szCs w:val="28"/>
          <w:lang w:val="uk-UA"/>
        </w:rPr>
        <w:t xml:space="preserve">рекомендується </w:t>
      </w:r>
      <w:r w:rsidRPr="00F83F06">
        <w:rPr>
          <w:sz w:val="28"/>
          <w:szCs w:val="28"/>
          <w:lang w:val="uk-UA"/>
        </w:rPr>
        <w:t>розробля</w:t>
      </w:r>
      <w:r>
        <w:rPr>
          <w:sz w:val="28"/>
          <w:szCs w:val="28"/>
          <w:lang w:val="uk-UA"/>
        </w:rPr>
        <w:t>ти</w:t>
      </w:r>
      <w:r w:rsidRPr="00F83F06">
        <w:rPr>
          <w:sz w:val="28"/>
          <w:szCs w:val="28"/>
          <w:lang w:val="uk-UA"/>
        </w:rPr>
        <w:t xml:space="preserve"> за такою структурою: </w:t>
      </w:r>
    </w:p>
    <w:p w:rsidR="00B80267" w:rsidRPr="00F83F06" w:rsidRDefault="00B80267" w:rsidP="00B80267">
      <w:pPr>
        <w:pStyle w:val="rvps2"/>
        <w:shd w:val="clear" w:color="auto" w:fill="FFFFFF"/>
        <w:spacing w:before="120" w:beforeAutospacing="0" w:after="120" w:afterAutospacing="0"/>
        <w:ind w:firstLine="709"/>
        <w:jc w:val="both"/>
        <w:textAlignment w:val="baseline"/>
        <w:rPr>
          <w:sz w:val="28"/>
          <w:szCs w:val="28"/>
          <w:lang w:val="uk-UA"/>
        </w:rPr>
      </w:pPr>
      <w:r w:rsidRPr="00F83F06">
        <w:rPr>
          <w:sz w:val="28"/>
          <w:szCs w:val="28"/>
          <w:lang w:val="uk-UA"/>
        </w:rPr>
        <w:t>організаційні та адміністративні заходи Плану, спрямовані на забезпечення реалізації місцевої стратегії, орієнтовні обсяги і джерела їх фінансування, відповідальні виконавці;</w:t>
      </w:r>
    </w:p>
    <w:p w:rsidR="00B80267" w:rsidRPr="00F83F06" w:rsidRDefault="00B80267" w:rsidP="00B80267">
      <w:pPr>
        <w:pStyle w:val="rvps2"/>
        <w:shd w:val="clear" w:color="auto" w:fill="FFFFFF"/>
        <w:spacing w:before="120" w:beforeAutospacing="0" w:after="120" w:afterAutospacing="0"/>
        <w:ind w:firstLine="709"/>
        <w:jc w:val="both"/>
        <w:textAlignment w:val="baseline"/>
        <w:rPr>
          <w:sz w:val="28"/>
          <w:szCs w:val="28"/>
          <w:lang w:val="uk-UA"/>
        </w:rPr>
      </w:pPr>
      <w:r w:rsidRPr="00F83F06">
        <w:rPr>
          <w:sz w:val="28"/>
          <w:szCs w:val="28"/>
          <w:lang w:val="uk-UA"/>
        </w:rPr>
        <w:t>перелік діючих та перспективних проектів розвитку об’єднаної територіальної громади з визначенням орієнтовних обсягів і джерел їх фінансування, відповідальних виконавців та строків їх підготовки та реалізації;</w:t>
      </w:r>
    </w:p>
    <w:p w:rsidR="00B80267" w:rsidRPr="00F83F06" w:rsidRDefault="00B80267" w:rsidP="00B80267">
      <w:pPr>
        <w:pStyle w:val="rvps2"/>
        <w:shd w:val="clear" w:color="auto" w:fill="FFFFFF"/>
        <w:spacing w:before="120" w:beforeAutospacing="0" w:after="120" w:afterAutospacing="0"/>
        <w:ind w:firstLine="709"/>
        <w:jc w:val="both"/>
        <w:textAlignment w:val="baseline"/>
        <w:rPr>
          <w:sz w:val="28"/>
          <w:szCs w:val="28"/>
          <w:lang w:val="uk-UA"/>
        </w:rPr>
      </w:pPr>
      <w:r w:rsidRPr="00F83F06">
        <w:rPr>
          <w:sz w:val="28"/>
          <w:szCs w:val="28"/>
          <w:lang w:val="uk-UA"/>
        </w:rPr>
        <w:t xml:space="preserve">орієнтовний фінансовий план </w:t>
      </w:r>
      <w:r>
        <w:rPr>
          <w:sz w:val="28"/>
          <w:szCs w:val="28"/>
          <w:lang w:val="uk-UA"/>
        </w:rPr>
        <w:t>(</w:t>
      </w:r>
      <w:r w:rsidRPr="00F83F06">
        <w:rPr>
          <w:sz w:val="28"/>
          <w:szCs w:val="28"/>
          <w:lang w:val="uk-UA"/>
        </w:rPr>
        <w:t>додато</w:t>
      </w:r>
      <w:r>
        <w:rPr>
          <w:sz w:val="28"/>
          <w:szCs w:val="28"/>
          <w:lang w:val="uk-UA"/>
        </w:rPr>
        <w:t>к</w:t>
      </w:r>
      <w:r w:rsidRPr="00F83F06">
        <w:rPr>
          <w:sz w:val="28"/>
          <w:szCs w:val="28"/>
          <w:lang w:val="uk-UA"/>
        </w:rPr>
        <w:t xml:space="preserve"> 5</w:t>
      </w:r>
      <w:r>
        <w:rPr>
          <w:sz w:val="28"/>
          <w:szCs w:val="28"/>
          <w:lang w:val="uk-UA"/>
        </w:rPr>
        <w:t>)</w:t>
      </w:r>
      <w:r w:rsidRPr="00F83F06">
        <w:rPr>
          <w:sz w:val="28"/>
          <w:szCs w:val="28"/>
          <w:lang w:val="uk-UA"/>
        </w:rPr>
        <w:t>;</w:t>
      </w:r>
    </w:p>
    <w:p w:rsidR="00B80267" w:rsidRPr="00F83F06" w:rsidRDefault="00B80267" w:rsidP="00B80267">
      <w:pPr>
        <w:pStyle w:val="rvps2"/>
        <w:shd w:val="clear" w:color="auto" w:fill="FFFFFF"/>
        <w:spacing w:before="120" w:beforeAutospacing="0" w:after="120" w:afterAutospacing="0"/>
        <w:ind w:firstLine="709"/>
        <w:jc w:val="both"/>
        <w:textAlignment w:val="baseline"/>
        <w:rPr>
          <w:sz w:val="28"/>
          <w:szCs w:val="28"/>
          <w:lang w:val="uk-UA"/>
        </w:rPr>
      </w:pPr>
      <w:r w:rsidRPr="00F83F06">
        <w:rPr>
          <w:sz w:val="28"/>
          <w:szCs w:val="28"/>
          <w:lang w:val="uk-UA"/>
        </w:rPr>
        <w:t>індикатори оцінки результативності реалізації проектів розвитку об’єднаної територіальної громади.</w:t>
      </w:r>
    </w:p>
    <w:p w:rsidR="00B80267" w:rsidRPr="00F83F06" w:rsidRDefault="00B80267" w:rsidP="00B80267">
      <w:pPr>
        <w:pStyle w:val="rvps2"/>
        <w:shd w:val="clear" w:color="auto" w:fill="FFFFFF"/>
        <w:spacing w:before="120" w:beforeAutospacing="0" w:after="120" w:afterAutospacing="0"/>
        <w:ind w:firstLine="709"/>
        <w:jc w:val="both"/>
        <w:textAlignment w:val="baseline"/>
        <w:rPr>
          <w:sz w:val="28"/>
          <w:szCs w:val="28"/>
          <w:lang w:val="uk-UA"/>
        </w:rPr>
      </w:pPr>
      <w:r w:rsidRPr="00F83F06">
        <w:rPr>
          <w:sz w:val="28"/>
          <w:szCs w:val="28"/>
          <w:lang w:val="uk-UA"/>
        </w:rPr>
        <w:t xml:space="preserve">7. У разі відсутності місцевої стратегії план </w:t>
      </w:r>
      <w:r>
        <w:rPr>
          <w:sz w:val="28"/>
          <w:szCs w:val="28"/>
          <w:lang w:val="uk-UA"/>
        </w:rPr>
        <w:t xml:space="preserve">доцільно </w:t>
      </w:r>
      <w:r w:rsidRPr="00F83F06">
        <w:rPr>
          <w:sz w:val="28"/>
          <w:szCs w:val="28"/>
          <w:lang w:val="uk-UA"/>
        </w:rPr>
        <w:t>розроблят</w:t>
      </w:r>
      <w:r>
        <w:rPr>
          <w:sz w:val="28"/>
          <w:szCs w:val="28"/>
          <w:lang w:val="uk-UA"/>
        </w:rPr>
        <w:t>и</w:t>
      </w:r>
      <w:r w:rsidRPr="00F83F06">
        <w:rPr>
          <w:sz w:val="28"/>
          <w:szCs w:val="28"/>
          <w:lang w:val="uk-UA"/>
        </w:rPr>
        <w:t xml:space="preserve"> за такою структурою: </w:t>
      </w:r>
    </w:p>
    <w:p w:rsidR="00B80267" w:rsidRPr="00F83F06" w:rsidRDefault="00B80267" w:rsidP="00B80267">
      <w:pPr>
        <w:pStyle w:val="rvps2"/>
        <w:shd w:val="clear" w:color="auto" w:fill="FFFFFF"/>
        <w:spacing w:before="120" w:beforeAutospacing="0" w:after="120" w:afterAutospacing="0"/>
        <w:ind w:firstLine="709"/>
        <w:jc w:val="both"/>
        <w:textAlignment w:val="baseline"/>
        <w:rPr>
          <w:sz w:val="28"/>
          <w:szCs w:val="28"/>
          <w:lang w:val="uk-UA"/>
        </w:rPr>
      </w:pPr>
      <w:r w:rsidRPr="00F83F06">
        <w:rPr>
          <w:sz w:val="28"/>
          <w:szCs w:val="28"/>
          <w:lang w:val="uk-UA"/>
        </w:rPr>
        <w:t xml:space="preserve">аналітична частина – аналіз стану та основних тенденцій соціально-економічного розвитку населених пунктів територіальних громад, що </w:t>
      </w:r>
      <w:r w:rsidRPr="00F83F06">
        <w:rPr>
          <w:sz w:val="28"/>
          <w:szCs w:val="28"/>
          <w:lang w:val="uk-UA"/>
        </w:rPr>
        <w:lastRenderedPageBreak/>
        <w:t>об’єдналися, визначення конкурентних переваг, які виникли після об’єднання (наприклад, збільшення території та ресурсів, посилення людського капіталу тощо), та  проблем кожного населеного пункту, який увійшов до об’єднаної територіальної громади;</w:t>
      </w:r>
    </w:p>
    <w:p w:rsidR="00B80267" w:rsidRPr="00F83F06" w:rsidRDefault="00B80267" w:rsidP="00B80267">
      <w:pPr>
        <w:pStyle w:val="rvps2"/>
        <w:shd w:val="clear" w:color="auto" w:fill="FFFFFF"/>
        <w:spacing w:before="120" w:beforeAutospacing="0" w:after="120" w:afterAutospacing="0"/>
        <w:ind w:firstLine="709"/>
        <w:jc w:val="both"/>
        <w:textAlignment w:val="baseline"/>
        <w:rPr>
          <w:sz w:val="28"/>
          <w:szCs w:val="28"/>
          <w:lang w:val="uk-UA"/>
        </w:rPr>
      </w:pPr>
      <w:r w:rsidRPr="00F83F06">
        <w:rPr>
          <w:sz w:val="28"/>
          <w:szCs w:val="28"/>
          <w:lang w:val="uk-UA"/>
        </w:rPr>
        <w:t>цілі та пріоритети розвитку об’єднаної територіальної громади на відповідний період;</w:t>
      </w:r>
    </w:p>
    <w:p w:rsidR="00B80267" w:rsidRPr="00F83F06" w:rsidRDefault="00B80267" w:rsidP="00B80267">
      <w:pPr>
        <w:pStyle w:val="rvps2"/>
        <w:shd w:val="clear" w:color="auto" w:fill="FFFFFF"/>
        <w:spacing w:before="120" w:beforeAutospacing="0" w:after="120" w:afterAutospacing="0"/>
        <w:ind w:firstLine="709"/>
        <w:jc w:val="both"/>
        <w:textAlignment w:val="baseline"/>
        <w:rPr>
          <w:sz w:val="28"/>
          <w:szCs w:val="28"/>
          <w:lang w:val="uk-UA"/>
        </w:rPr>
      </w:pPr>
      <w:r w:rsidRPr="00F83F06">
        <w:rPr>
          <w:sz w:val="28"/>
          <w:szCs w:val="28"/>
          <w:lang w:val="uk-UA"/>
        </w:rPr>
        <w:t>основні завдання та механізми їх реалізації, в тому числі:</w:t>
      </w:r>
    </w:p>
    <w:p w:rsidR="00B80267" w:rsidRPr="00F83F06" w:rsidRDefault="00B80267" w:rsidP="00B80267">
      <w:pPr>
        <w:pStyle w:val="rvps2"/>
        <w:shd w:val="clear" w:color="auto" w:fill="FFFFFF"/>
        <w:spacing w:before="120" w:beforeAutospacing="0" w:after="120" w:afterAutospacing="0"/>
        <w:ind w:firstLine="709"/>
        <w:jc w:val="both"/>
        <w:textAlignment w:val="baseline"/>
        <w:rPr>
          <w:sz w:val="28"/>
          <w:szCs w:val="28"/>
          <w:lang w:val="uk-UA"/>
        </w:rPr>
      </w:pPr>
      <w:r w:rsidRPr="00F83F06">
        <w:rPr>
          <w:sz w:val="28"/>
          <w:szCs w:val="28"/>
          <w:lang w:val="uk-UA"/>
        </w:rPr>
        <w:t>організаційні та адміністративні заходи, які спрямовані на реалізацію передбачених Планом завдань;</w:t>
      </w:r>
    </w:p>
    <w:p w:rsidR="00B80267" w:rsidRPr="00F83F06" w:rsidRDefault="00B80267" w:rsidP="00B80267">
      <w:pPr>
        <w:pStyle w:val="rvps2"/>
        <w:shd w:val="clear" w:color="auto" w:fill="FFFFFF"/>
        <w:spacing w:before="120" w:beforeAutospacing="0" w:after="120" w:afterAutospacing="0"/>
        <w:ind w:firstLine="709"/>
        <w:jc w:val="both"/>
        <w:textAlignment w:val="baseline"/>
        <w:rPr>
          <w:sz w:val="28"/>
          <w:szCs w:val="28"/>
          <w:lang w:val="uk-UA"/>
        </w:rPr>
      </w:pPr>
      <w:r w:rsidRPr="00F83F06">
        <w:rPr>
          <w:sz w:val="28"/>
          <w:szCs w:val="28"/>
          <w:lang w:val="uk-UA"/>
        </w:rPr>
        <w:t>перелік діючих та перспективних проектів розвитку об’єднаної територіальної громади з визначенням орієнтовних обсягів і джерел їх фінансування, відповідальних виконавців та строків їх підготовки та реалізації;</w:t>
      </w:r>
    </w:p>
    <w:p w:rsidR="00B80267" w:rsidRPr="00F83F06" w:rsidRDefault="00B80267" w:rsidP="00B80267">
      <w:pPr>
        <w:pStyle w:val="rvps2"/>
        <w:shd w:val="clear" w:color="auto" w:fill="FFFFFF"/>
        <w:spacing w:before="120" w:beforeAutospacing="0" w:after="120" w:afterAutospacing="0"/>
        <w:ind w:firstLine="709"/>
        <w:jc w:val="both"/>
        <w:textAlignment w:val="baseline"/>
        <w:rPr>
          <w:sz w:val="28"/>
          <w:szCs w:val="28"/>
          <w:lang w:val="uk-UA"/>
        </w:rPr>
      </w:pPr>
      <w:r w:rsidRPr="00F83F06">
        <w:rPr>
          <w:sz w:val="28"/>
          <w:szCs w:val="28"/>
          <w:lang w:val="uk-UA"/>
        </w:rPr>
        <w:t xml:space="preserve">опис механізму моніторингу і оцінки результативності реалізації плану із визначенням індикаторів (показників) оцінки результативності виконання завдань і заходів та досягнення цілей, визначених планом. </w:t>
      </w:r>
    </w:p>
    <w:p w:rsidR="00B80267" w:rsidRPr="00F83F06" w:rsidRDefault="00B80267" w:rsidP="00B80267">
      <w:pPr>
        <w:pStyle w:val="rvps2"/>
        <w:shd w:val="clear" w:color="auto" w:fill="FFFFFF"/>
        <w:spacing w:before="120" w:beforeAutospacing="0" w:after="120" w:afterAutospacing="0"/>
        <w:ind w:firstLine="709"/>
        <w:jc w:val="both"/>
        <w:textAlignment w:val="baseline"/>
        <w:rPr>
          <w:sz w:val="28"/>
          <w:szCs w:val="28"/>
          <w:lang w:val="uk-UA"/>
        </w:rPr>
      </w:pPr>
      <w:r w:rsidRPr="00F83F06">
        <w:rPr>
          <w:sz w:val="28"/>
          <w:szCs w:val="28"/>
          <w:lang w:val="uk-UA"/>
        </w:rPr>
        <w:t xml:space="preserve">Під час </w:t>
      </w:r>
      <w:r w:rsidRPr="004A31D5">
        <w:rPr>
          <w:sz w:val="28"/>
          <w:szCs w:val="28"/>
          <w:lang w:val="uk-UA"/>
        </w:rPr>
        <w:t>розроблення плану рекомендується використовувати Примірну структуру плану, наведену у додатку 6.</w:t>
      </w:r>
      <w:r w:rsidRPr="00F83F06">
        <w:rPr>
          <w:sz w:val="28"/>
          <w:szCs w:val="28"/>
          <w:lang w:val="uk-UA"/>
        </w:rPr>
        <w:t xml:space="preserve"> </w:t>
      </w:r>
    </w:p>
    <w:p w:rsidR="00B80267" w:rsidRPr="00F83F06" w:rsidRDefault="00B80267" w:rsidP="00B80267">
      <w:pPr>
        <w:pStyle w:val="rvps2"/>
        <w:shd w:val="clear" w:color="auto" w:fill="FFFFFF"/>
        <w:spacing w:before="120" w:beforeAutospacing="0" w:after="120" w:afterAutospacing="0"/>
        <w:ind w:firstLine="709"/>
        <w:jc w:val="both"/>
        <w:textAlignment w:val="baseline"/>
        <w:rPr>
          <w:sz w:val="28"/>
          <w:szCs w:val="28"/>
          <w:lang w:val="uk-UA"/>
        </w:rPr>
      </w:pPr>
      <w:r w:rsidRPr="00F83F06">
        <w:rPr>
          <w:sz w:val="28"/>
          <w:szCs w:val="28"/>
          <w:lang w:val="uk-UA"/>
        </w:rPr>
        <w:t xml:space="preserve">У разі відсутності місцевої стратегії розроблення аналітичної частини плану, визначення цілей, пріоритетів та завдань щодо розвитку об’єднаної територіальної громади на відповідний період </w:t>
      </w:r>
      <w:r>
        <w:rPr>
          <w:sz w:val="28"/>
          <w:szCs w:val="28"/>
          <w:lang w:val="uk-UA"/>
        </w:rPr>
        <w:t xml:space="preserve">рекомендується </w:t>
      </w:r>
      <w:r w:rsidRPr="00F83F06">
        <w:rPr>
          <w:sz w:val="28"/>
          <w:szCs w:val="28"/>
          <w:lang w:val="uk-UA"/>
        </w:rPr>
        <w:t>здійсню</w:t>
      </w:r>
      <w:r>
        <w:rPr>
          <w:sz w:val="28"/>
          <w:szCs w:val="28"/>
          <w:lang w:val="uk-UA"/>
        </w:rPr>
        <w:t>вати</w:t>
      </w:r>
      <w:r w:rsidRPr="00F83F06">
        <w:rPr>
          <w:sz w:val="28"/>
          <w:szCs w:val="28"/>
          <w:lang w:val="uk-UA"/>
        </w:rPr>
        <w:t xml:space="preserve"> у порядку та згідно вимог, визначених у розділі ІІ Методичних рекомендацій.</w:t>
      </w:r>
    </w:p>
    <w:p w:rsidR="00B80267" w:rsidRPr="00F83F06" w:rsidRDefault="00B80267" w:rsidP="00B80267">
      <w:pPr>
        <w:pStyle w:val="rvps2"/>
        <w:shd w:val="clear" w:color="auto" w:fill="FFFFFF"/>
        <w:spacing w:before="120" w:beforeAutospacing="0" w:after="120" w:afterAutospacing="0"/>
        <w:ind w:firstLine="709"/>
        <w:jc w:val="both"/>
        <w:textAlignment w:val="baseline"/>
        <w:rPr>
          <w:sz w:val="28"/>
          <w:szCs w:val="28"/>
          <w:lang w:val="uk-UA"/>
        </w:rPr>
      </w:pPr>
      <w:r w:rsidRPr="00F83F06">
        <w:rPr>
          <w:sz w:val="28"/>
          <w:szCs w:val="28"/>
          <w:lang w:val="uk-UA"/>
        </w:rPr>
        <w:t>8. Організаційні та адміністративні заходи Плану – це послідовні дії виконавчих органів міської, селищної, сільської ради об’єднаної територіальної громади, спрямовані на досягнення цілей, пріоритетів та виконання завдань розвитку об’єднаної територіальної громади в межах коштів, виділених або залучених на цю мету.</w:t>
      </w:r>
    </w:p>
    <w:p w:rsidR="00B80267" w:rsidRPr="00F83F06" w:rsidRDefault="00B80267" w:rsidP="00B80267">
      <w:pPr>
        <w:pStyle w:val="rvps2"/>
        <w:shd w:val="clear" w:color="auto" w:fill="FFFFFF"/>
        <w:spacing w:before="120" w:beforeAutospacing="0" w:after="120" w:afterAutospacing="0"/>
        <w:ind w:firstLine="709"/>
        <w:jc w:val="both"/>
        <w:textAlignment w:val="baseline"/>
        <w:rPr>
          <w:sz w:val="28"/>
          <w:szCs w:val="28"/>
          <w:lang w:val="uk-UA"/>
        </w:rPr>
      </w:pPr>
      <w:r w:rsidRPr="00F83F06">
        <w:rPr>
          <w:sz w:val="28"/>
          <w:szCs w:val="28"/>
          <w:lang w:val="uk-UA"/>
        </w:rPr>
        <w:t>Для кожного заходу рекомендується наводити інформацію та дані щодо його змісту та способу виконання, строки виконання (у цілому і поетапно), визначати виконавців, обсяги та джерела фінансування з розбивкою по роках, індикатор (показник) виконання та очікуваний результат від його виконання.</w:t>
      </w:r>
    </w:p>
    <w:p w:rsidR="00B80267" w:rsidRPr="00F83F06" w:rsidRDefault="00B80267" w:rsidP="00B80267">
      <w:pPr>
        <w:pStyle w:val="rvps2"/>
        <w:shd w:val="clear" w:color="auto" w:fill="FFFFFF"/>
        <w:spacing w:before="120" w:beforeAutospacing="0" w:after="120" w:afterAutospacing="0"/>
        <w:ind w:firstLine="709"/>
        <w:jc w:val="both"/>
        <w:textAlignment w:val="baseline"/>
        <w:rPr>
          <w:sz w:val="28"/>
          <w:szCs w:val="28"/>
          <w:lang w:val="uk-UA"/>
        </w:rPr>
      </w:pPr>
      <w:r w:rsidRPr="00F83F06">
        <w:rPr>
          <w:sz w:val="28"/>
          <w:szCs w:val="28"/>
          <w:lang w:val="uk-UA"/>
        </w:rPr>
        <w:t>9. Перелік діючих та перспективних проектів розвитку об’єднан</w:t>
      </w:r>
      <w:r>
        <w:rPr>
          <w:sz w:val="28"/>
          <w:szCs w:val="28"/>
          <w:lang w:val="uk-UA"/>
        </w:rPr>
        <w:t>их</w:t>
      </w:r>
      <w:r w:rsidRPr="00F83F06">
        <w:rPr>
          <w:sz w:val="28"/>
          <w:szCs w:val="28"/>
          <w:lang w:val="uk-UA"/>
        </w:rPr>
        <w:t xml:space="preserve"> територіальн</w:t>
      </w:r>
      <w:r>
        <w:rPr>
          <w:sz w:val="28"/>
          <w:szCs w:val="28"/>
          <w:lang w:val="uk-UA"/>
        </w:rPr>
        <w:t>их</w:t>
      </w:r>
      <w:r w:rsidRPr="00F83F06">
        <w:rPr>
          <w:sz w:val="28"/>
          <w:szCs w:val="28"/>
          <w:lang w:val="uk-UA"/>
        </w:rPr>
        <w:t xml:space="preserve"> громад</w:t>
      </w:r>
      <w:r>
        <w:rPr>
          <w:sz w:val="28"/>
          <w:szCs w:val="28"/>
          <w:lang w:val="uk-UA"/>
        </w:rPr>
        <w:t xml:space="preserve"> рекомендується готувати за формою, наведеною у додатку 8, що включає</w:t>
      </w:r>
      <w:r w:rsidRPr="00F83F06">
        <w:rPr>
          <w:sz w:val="28"/>
          <w:szCs w:val="28"/>
          <w:lang w:val="uk-UA"/>
        </w:rPr>
        <w:t>:</w:t>
      </w:r>
    </w:p>
    <w:p w:rsidR="00B80267" w:rsidRPr="00F83F06" w:rsidRDefault="00B80267" w:rsidP="00B80267">
      <w:pPr>
        <w:pStyle w:val="rvps2"/>
        <w:shd w:val="clear" w:color="auto" w:fill="FFFFFF"/>
        <w:spacing w:before="120" w:beforeAutospacing="0" w:after="120" w:afterAutospacing="0"/>
        <w:ind w:firstLine="709"/>
        <w:jc w:val="both"/>
        <w:textAlignment w:val="baseline"/>
        <w:rPr>
          <w:sz w:val="28"/>
          <w:szCs w:val="28"/>
          <w:lang w:val="uk-UA"/>
        </w:rPr>
      </w:pPr>
      <w:r w:rsidRPr="00F83F06">
        <w:rPr>
          <w:sz w:val="28"/>
          <w:szCs w:val="28"/>
          <w:lang w:val="uk-UA"/>
        </w:rPr>
        <w:t>назви завдань місцевої стратегії</w:t>
      </w:r>
      <w:r>
        <w:rPr>
          <w:sz w:val="28"/>
          <w:szCs w:val="28"/>
          <w:lang w:val="uk-UA"/>
        </w:rPr>
        <w:t xml:space="preserve"> (у разі наявності)</w:t>
      </w:r>
      <w:r w:rsidRPr="00F83F06">
        <w:rPr>
          <w:sz w:val="28"/>
          <w:szCs w:val="28"/>
          <w:lang w:val="uk-UA"/>
        </w:rPr>
        <w:t xml:space="preserve">, на виконання яких спрямовано </w:t>
      </w:r>
      <w:r>
        <w:rPr>
          <w:sz w:val="28"/>
          <w:szCs w:val="28"/>
          <w:lang w:val="uk-UA"/>
        </w:rPr>
        <w:t>реалізацію проектів</w:t>
      </w:r>
      <w:r w:rsidRPr="00F83F06">
        <w:rPr>
          <w:sz w:val="28"/>
          <w:szCs w:val="28"/>
          <w:lang w:val="uk-UA"/>
        </w:rPr>
        <w:t>;</w:t>
      </w:r>
    </w:p>
    <w:p w:rsidR="00B80267" w:rsidRPr="00781D34" w:rsidRDefault="00B80267" w:rsidP="00B80267">
      <w:pPr>
        <w:pStyle w:val="rvps2"/>
        <w:shd w:val="clear" w:color="auto" w:fill="FFFFFF"/>
        <w:spacing w:before="120" w:beforeAutospacing="0" w:after="120" w:afterAutospacing="0"/>
        <w:ind w:firstLine="709"/>
        <w:jc w:val="both"/>
        <w:textAlignment w:val="baseline"/>
        <w:rPr>
          <w:sz w:val="28"/>
          <w:szCs w:val="28"/>
          <w:lang w:val="uk-UA"/>
        </w:rPr>
      </w:pPr>
      <w:r>
        <w:rPr>
          <w:sz w:val="28"/>
          <w:szCs w:val="28"/>
          <w:lang w:val="uk-UA"/>
        </w:rPr>
        <w:t xml:space="preserve">найменування </w:t>
      </w:r>
      <w:r w:rsidRPr="00781D34">
        <w:rPr>
          <w:sz w:val="28"/>
          <w:szCs w:val="28"/>
          <w:lang w:val="uk-UA"/>
        </w:rPr>
        <w:t xml:space="preserve">проектів розвитку </w:t>
      </w:r>
      <w:r w:rsidRPr="00F83F06">
        <w:rPr>
          <w:sz w:val="28"/>
          <w:szCs w:val="28"/>
          <w:lang w:val="uk-UA"/>
        </w:rPr>
        <w:t>об’єднан</w:t>
      </w:r>
      <w:r>
        <w:rPr>
          <w:sz w:val="28"/>
          <w:szCs w:val="28"/>
          <w:lang w:val="uk-UA"/>
        </w:rPr>
        <w:t>их</w:t>
      </w:r>
      <w:r w:rsidRPr="00F83F06">
        <w:rPr>
          <w:sz w:val="28"/>
          <w:szCs w:val="28"/>
          <w:lang w:val="uk-UA"/>
        </w:rPr>
        <w:t xml:space="preserve"> територіальн</w:t>
      </w:r>
      <w:r>
        <w:rPr>
          <w:sz w:val="28"/>
          <w:szCs w:val="28"/>
          <w:lang w:val="uk-UA"/>
        </w:rPr>
        <w:t>их</w:t>
      </w:r>
      <w:r w:rsidRPr="00F83F06">
        <w:rPr>
          <w:sz w:val="28"/>
          <w:szCs w:val="28"/>
          <w:lang w:val="uk-UA"/>
        </w:rPr>
        <w:t xml:space="preserve"> громад</w:t>
      </w:r>
      <w:r>
        <w:rPr>
          <w:sz w:val="28"/>
          <w:szCs w:val="28"/>
          <w:lang w:val="uk-UA"/>
        </w:rPr>
        <w:t>, що знаходяться на стадіях підготовки та реалізації, з визначенням періоду їх реалізації, орієнтовних обсягів та джерел фінансування, очікуваних результатів</w:t>
      </w:r>
      <w:r w:rsidRPr="00781D34">
        <w:rPr>
          <w:sz w:val="28"/>
          <w:szCs w:val="28"/>
          <w:lang w:val="uk-UA"/>
        </w:rPr>
        <w:t xml:space="preserve">. </w:t>
      </w:r>
    </w:p>
    <w:p w:rsidR="00B80267" w:rsidRPr="00D1074E" w:rsidRDefault="00B80267" w:rsidP="00B80267">
      <w:pPr>
        <w:pStyle w:val="rvps2"/>
        <w:shd w:val="clear" w:color="auto" w:fill="FFFFFF"/>
        <w:spacing w:before="120" w:beforeAutospacing="0" w:after="120" w:afterAutospacing="0"/>
        <w:ind w:firstLine="709"/>
        <w:jc w:val="both"/>
        <w:textAlignment w:val="baseline"/>
        <w:rPr>
          <w:sz w:val="28"/>
          <w:szCs w:val="28"/>
          <w:lang w:val="uk-UA"/>
        </w:rPr>
      </w:pPr>
      <w:r w:rsidRPr="00D1074E">
        <w:rPr>
          <w:sz w:val="28"/>
          <w:szCs w:val="28"/>
          <w:lang w:val="uk-UA"/>
        </w:rPr>
        <w:lastRenderedPageBreak/>
        <w:t>1</w:t>
      </w:r>
      <w:r w:rsidRPr="008D1F16">
        <w:rPr>
          <w:sz w:val="28"/>
          <w:szCs w:val="28"/>
          <w:lang w:val="uk-UA"/>
        </w:rPr>
        <w:t>0.</w:t>
      </w:r>
      <w:r w:rsidRPr="00497FED">
        <w:rPr>
          <w:sz w:val="28"/>
          <w:szCs w:val="28"/>
          <w:lang w:val="uk-UA"/>
        </w:rPr>
        <w:t xml:space="preserve"> Відбір проектів розвитку об’єднаної територіальної громади для включення їх до </w:t>
      </w:r>
      <w:r w:rsidRPr="00F83F06">
        <w:rPr>
          <w:sz w:val="28"/>
          <w:szCs w:val="28"/>
          <w:lang w:val="uk-UA"/>
        </w:rPr>
        <w:t xml:space="preserve">плану відповідно до законодавства </w:t>
      </w:r>
      <w:r>
        <w:rPr>
          <w:sz w:val="28"/>
          <w:szCs w:val="28"/>
          <w:lang w:val="uk-UA"/>
        </w:rPr>
        <w:t xml:space="preserve">доцільно </w:t>
      </w:r>
      <w:r w:rsidRPr="00F83F06">
        <w:rPr>
          <w:sz w:val="28"/>
          <w:szCs w:val="28"/>
          <w:lang w:val="uk-UA"/>
        </w:rPr>
        <w:t>здійсню</w:t>
      </w:r>
      <w:r>
        <w:rPr>
          <w:sz w:val="28"/>
          <w:szCs w:val="28"/>
          <w:lang w:val="uk-UA"/>
        </w:rPr>
        <w:t>ва</w:t>
      </w:r>
      <w:r w:rsidRPr="00F83F06">
        <w:rPr>
          <w:sz w:val="28"/>
          <w:szCs w:val="28"/>
          <w:lang w:val="uk-UA"/>
        </w:rPr>
        <w:t>т</w:t>
      </w:r>
      <w:r>
        <w:rPr>
          <w:sz w:val="28"/>
          <w:szCs w:val="28"/>
          <w:lang w:val="uk-UA"/>
        </w:rPr>
        <w:t>и</w:t>
      </w:r>
      <w:r w:rsidRPr="00F83F06">
        <w:rPr>
          <w:sz w:val="28"/>
          <w:szCs w:val="28"/>
          <w:lang w:val="uk-UA"/>
        </w:rPr>
        <w:t xml:space="preserve"> на конкурсній основі</w:t>
      </w:r>
      <w:r>
        <w:rPr>
          <w:sz w:val="28"/>
          <w:szCs w:val="28"/>
          <w:lang w:val="uk-UA"/>
        </w:rPr>
        <w:t xml:space="preserve"> у такі</w:t>
      </w:r>
      <w:r w:rsidRPr="00F83F06">
        <w:rPr>
          <w:sz w:val="28"/>
          <w:szCs w:val="28"/>
          <w:lang w:val="uk-UA"/>
        </w:rPr>
        <w:t xml:space="preserve"> етапи</w:t>
      </w:r>
      <w:r>
        <w:rPr>
          <w:sz w:val="28"/>
          <w:szCs w:val="28"/>
          <w:lang w:val="uk-UA"/>
        </w:rPr>
        <w:t>:</w:t>
      </w:r>
    </w:p>
    <w:p w:rsidR="00B80267" w:rsidRPr="00F83F06" w:rsidRDefault="00B80267" w:rsidP="00B80267">
      <w:pPr>
        <w:pStyle w:val="rvps2"/>
        <w:shd w:val="clear" w:color="auto" w:fill="FFFFFF"/>
        <w:spacing w:before="120" w:beforeAutospacing="0" w:after="120" w:afterAutospacing="0"/>
        <w:ind w:firstLine="709"/>
        <w:jc w:val="both"/>
        <w:textAlignment w:val="baseline"/>
        <w:rPr>
          <w:sz w:val="28"/>
          <w:szCs w:val="28"/>
          <w:lang w:val="uk-UA"/>
        </w:rPr>
      </w:pPr>
      <w:r w:rsidRPr="008D1F16">
        <w:rPr>
          <w:sz w:val="28"/>
          <w:szCs w:val="28"/>
          <w:lang w:val="uk-UA"/>
        </w:rPr>
        <w:t xml:space="preserve">розміщення у засобах масової інформації </w:t>
      </w:r>
      <w:r w:rsidRPr="00497FED">
        <w:rPr>
          <w:sz w:val="28"/>
          <w:szCs w:val="28"/>
          <w:lang w:val="uk-UA"/>
        </w:rPr>
        <w:t xml:space="preserve">або на офіційному веб-сайті відповідної місцевої ради повідомлення про початок збору пропозицій щодо проектів </w:t>
      </w:r>
      <w:r w:rsidRPr="00F83F06">
        <w:rPr>
          <w:sz w:val="28"/>
          <w:szCs w:val="28"/>
          <w:lang w:val="uk-UA"/>
        </w:rPr>
        <w:t>розвитку об’єднаної територіальної громади, яке містить вимоги щодо оформлення пропозицій, терміни та способи їх подання, а також критерії, яким має відповідати проект;</w:t>
      </w:r>
    </w:p>
    <w:p w:rsidR="00B80267" w:rsidRPr="00F83F06" w:rsidRDefault="00B80267" w:rsidP="00B80267">
      <w:pPr>
        <w:pStyle w:val="rvps2"/>
        <w:shd w:val="clear" w:color="auto" w:fill="FFFFFF"/>
        <w:spacing w:before="120" w:beforeAutospacing="0" w:after="120" w:afterAutospacing="0"/>
        <w:ind w:firstLine="709"/>
        <w:jc w:val="both"/>
        <w:textAlignment w:val="baseline"/>
        <w:rPr>
          <w:sz w:val="28"/>
          <w:szCs w:val="28"/>
          <w:lang w:val="uk-UA"/>
        </w:rPr>
      </w:pPr>
      <w:r w:rsidRPr="00F83F06">
        <w:rPr>
          <w:sz w:val="28"/>
          <w:szCs w:val="28"/>
          <w:lang w:val="uk-UA"/>
        </w:rPr>
        <w:t>збір, узагальнення, аналіз та систематизація пропозицій щодо проектів розвитку об’єднаної територіальної громади відповідно до пріоритетів розвитку та основних завдань Плану на відповідний період;</w:t>
      </w:r>
    </w:p>
    <w:p w:rsidR="00B80267" w:rsidRPr="00F83F06" w:rsidRDefault="00B80267" w:rsidP="00B80267">
      <w:pPr>
        <w:pStyle w:val="rvps2"/>
        <w:shd w:val="clear" w:color="auto" w:fill="FFFFFF"/>
        <w:spacing w:before="120" w:beforeAutospacing="0" w:after="120" w:afterAutospacing="0"/>
        <w:ind w:firstLine="709"/>
        <w:jc w:val="both"/>
        <w:textAlignment w:val="baseline"/>
        <w:rPr>
          <w:sz w:val="28"/>
          <w:szCs w:val="28"/>
          <w:lang w:val="uk-UA"/>
        </w:rPr>
      </w:pPr>
      <w:r w:rsidRPr="00F83F06">
        <w:rPr>
          <w:sz w:val="28"/>
          <w:szCs w:val="28"/>
          <w:lang w:val="uk-UA"/>
        </w:rPr>
        <w:t xml:space="preserve">проведення громадського обговорення пропозицій щодо проектів розвитку об’єднаної територіальної громади, які пропонуються для включення у план, та консультації (за необхідності) з суб’єктами регіонального розвитку та іншими заінтересованими сторонами для узгодження позицій; </w:t>
      </w:r>
    </w:p>
    <w:p w:rsidR="00B80267" w:rsidRPr="00F83F06" w:rsidRDefault="00B80267" w:rsidP="00B80267">
      <w:pPr>
        <w:pStyle w:val="rvps2"/>
        <w:shd w:val="clear" w:color="auto" w:fill="FFFFFF"/>
        <w:spacing w:before="120" w:beforeAutospacing="0" w:after="120" w:afterAutospacing="0"/>
        <w:ind w:firstLine="709"/>
        <w:jc w:val="both"/>
        <w:textAlignment w:val="baseline"/>
        <w:rPr>
          <w:sz w:val="28"/>
          <w:szCs w:val="28"/>
          <w:lang w:val="uk-UA"/>
        </w:rPr>
      </w:pPr>
      <w:r w:rsidRPr="00F83F06">
        <w:rPr>
          <w:sz w:val="28"/>
          <w:szCs w:val="28"/>
          <w:lang w:val="uk-UA"/>
        </w:rPr>
        <w:t xml:space="preserve">визначення узгодженого переліку проектів розвитку об’єднаної територіальної громади, які пропонуються для включення у План. </w:t>
      </w:r>
    </w:p>
    <w:p w:rsidR="00B80267" w:rsidRDefault="00B80267" w:rsidP="00B80267">
      <w:pPr>
        <w:pStyle w:val="rvps2"/>
        <w:shd w:val="clear" w:color="auto" w:fill="FFFFFF"/>
        <w:spacing w:before="120" w:beforeAutospacing="0" w:after="120" w:afterAutospacing="0"/>
        <w:ind w:firstLine="709"/>
        <w:jc w:val="both"/>
        <w:textAlignment w:val="baseline"/>
        <w:rPr>
          <w:sz w:val="28"/>
          <w:szCs w:val="28"/>
          <w:lang w:val="uk-UA"/>
        </w:rPr>
      </w:pPr>
      <w:r w:rsidRPr="00F83F06">
        <w:rPr>
          <w:sz w:val="28"/>
          <w:szCs w:val="28"/>
          <w:lang w:val="uk-UA"/>
        </w:rPr>
        <w:t xml:space="preserve">11. Опис механізму моніторингу і оцінки результативності реалізації плану може включати визначення кількісних та/або якісних індикаторів (показників) оцінки результативності виконання заходів проектів розвитку об’єднаної територіальної громади та досягнення цілей, визначених  Планом (оперативних цілей місцевої стратегії). </w:t>
      </w:r>
    </w:p>
    <w:p w:rsidR="00B80267" w:rsidRPr="00232119" w:rsidRDefault="00B80267" w:rsidP="00B80267">
      <w:pPr>
        <w:pStyle w:val="rvps2"/>
        <w:shd w:val="clear" w:color="auto" w:fill="FFFFFF"/>
        <w:spacing w:before="120" w:beforeAutospacing="0" w:after="120" w:afterAutospacing="0"/>
        <w:ind w:firstLine="709"/>
        <w:jc w:val="both"/>
        <w:textAlignment w:val="baseline"/>
        <w:rPr>
          <w:sz w:val="18"/>
          <w:szCs w:val="28"/>
          <w:lang w:val="uk-UA"/>
        </w:rPr>
      </w:pPr>
    </w:p>
    <w:p w:rsidR="00B80267" w:rsidRPr="00F83F06" w:rsidRDefault="00B80267" w:rsidP="00B80267">
      <w:pPr>
        <w:pStyle w:val="rvps2"/>
        <w:shd w:val="clear" w:color="auto" w:fill="FFFFFF"/>
        <w:spacing w:before="120" w:beforeAutospacing="0" w:after="120" w:afterAutospacing="0"/>
        <w:jc w:val="center"/>
        <w:textAlignment w:val="baseline"/>
        <w:rPr>
          <w:b/>
          <w:sz w:val="28"/>
          <w:szCs w:val="28"/>
          <w:lang w:val="uk-UA"/>
        </w:rPr>
      </w:pPr>
      <w:r w:rsidRPr="00F83F06">
        <w:rPr>
          <w:b/>
          <w:sz w:val="28"/>
          <w:szCs w:val="28"/>
          <w:lang w:val="uk-UA"/>
        </w:rPr>
        <w:t>ІV. Фінансове забезпечення реалізації місцевої стратегії та плану</w:t>
      </w:r>
    </w:p>
    <w:p w:rsidR="00B80267" w:rsidRPr="00F83F06" w:rsidRDefault="00B80267" w:rsidP="00B80267">
      <w:pPr>
        <w:spacing w:before="120" w:after="120"/>
        <w:ind w:firstLine="709"/>
        <w:jc w:val="both"/>
        <w:rPr>
          <w:sz w:val="28"/>
          <w:szCs w:val="28"/>
        </w:rPr>
      </w:pPr>
      <w:r w:rsidRPr="00F83F06">
        <w:rPr>
          <w:sz w:val="28"/>
          <w:szCs w:val="28"/>
        </w:rPr>
        <w:t>1. Фінансове забезпечення реалізації місцевої стратегії та плану може здійснюватися за рахунок:</w:t>
      </w:r>
    </w:p>
    <w:p w:rsidR="00B80267" w:rsidRPr="00F83F06" w:rsidRDefault="00B80267" w:rsidP="00B80267">
      <w:pPr>
        <w:pStyle w:val="rvps2"/>
        <w:shd w:val="clear" w:color="auto" w:fill="FFFFFF"/>
        <w:spacing w:before="120" w:beforeAutospacing="0" w:after="120" w:afterAutospacing="0"/>
        <w:ind w:firstLine="709"/>
        <w:jc w:val="both"/>
        <w:textAlignment w:val="baseline"/>
        <w:rPr>
          <w:sz w:val="28"/>
          <w:szCs w:val="28"/>
          <w:lang w:val="uk-UA"/>
        </w:rPr>
      </w:pPr>
      <w:r w:rsidRPr="00F83F06">
        <w:rPr>
          <w:sz w:val="28"/>
          <w:szCs w:val="28"/>
          <w:lang w:val="uk-UA"/>
        </w:rPr>
        <w:t>коштів державного бюджету, зокрема, державного фонду регіонального розвитку, субвенції з державного бюджету місцевим бюджетам на формування інфраструктури об’єднаних територіальних громад;</w:t>
      </w:r>
    </w:p>
    <w:p w:rsidR="00B80267" w:rsidRPr="00F83F06" w:rsidRDefault="00B80267" w:rsidP="00B80267">
      <w:pPr>
        <w:pStyle w:val="rvps2"/>
        <w:shd w:val="clear" w:color="auto" w:fill="FFFFFF"/>
        <w:spacing w:before="120" w:beforeAutospacing="0" w:after="120" w:afterAutospacing="0"/>
        <w:ind w:firstLine="709"/>
        <w:jc w:val="both"/>
        <w:textAlignment w:val="baseline"/>
        <w:rPr>
          <w:sz w:val="28"/>
          <w:szCs w:val="28"/>
          <w:lang w:val="uk-UA"/>
        </w:rPr>
      </w:pPr>
      <w:r w:rsidRPr="00F83F06">
        <w:rPr>
          <w:sz w:val="28"/>
          <w:szCs w:val="28"/>
          <w:lang w:val="uk-UA"/>
        </w:rPr>
        <w:t>коштів місцевих бюджетів (у тому числі, коштів бюджету об’єднаної територіальної громади);</w:t>
      </w:r>
    </w:p>
    <w:p w:rsidR="00B80267" w:rsidRPr="00F83F06" w:rsidRDefault="00B80267" w:rsidP="00B80267">
      <w:pPr>
        <w:pStyle w:val="rvps2"/>
        <w:shd w:val="clear" w:color="auto" w:fill="FFFFFF"/>
        <w:spacing w:before="120" w:beforeAutospacing="0" w:after="120" w:afterAutospacing="0"/>
        <w:ind w:firstLine="709"/>
        <w:jc w:val="both"/>
        <w:textAlignment w:val="baseline"/>
        <w:rPr>
          <w:sz w:val="28"/>
          <w:szCs w:val="28"/>
          <w:lang w:val="uk-UA"/>
        </w:rPr>
      </w:pPr>
      <w:r w:rsidRPr="00F83F06">
        <w:rPr>
          <w:sz w:val="28"/>
          <w:szCs w:val="28"/>
          <w:lang w:val="uk-UA"/>
        </w:rPr>
        <w:t>коштів міжнародної</w:t>
      </w:r>
      <w:r>
        <w:rPr>
          <w:sz w:val="28"/>
          <w:szCs w:val="28"/>
          <w:lang w:val="uk-UA"/>
        </w:rPr>
        <w:t xml:space="preserve"> технічної</w:t>
      </w:r>
      <w:r w:rsidRPr="00F83F06">
        <w:rPr>
          <w:sz w:val="28"/>
          <w:szCs w:val="28"/>
          <w:lang w:val="uk-UA"/>
        </w:rPr>
        <w:t xml:space="preserve"> допомоги ЄС, інших міжнародних донорів, міжнародних фінансових організацій;</w:t>
      </w:r>
    </w:p>
    <w:p w:rsidR="00B80267" w:rsidRPr="00F83F06" w:rsidRDefault="00B80267" w:rsidP="00B80267">
      <w:pPr>
        <w:pStyle w:val="rvps2"/>
        <w:shd w:val="clear" w:color="auto" w:fill="FFFFFF"/>
        <w:spacing w:before="120" w:beforeAutospacing="0" w:after="120" w:afterAutospacing="0"/>
        <w:ind w:firstLine="709"/>
        <w:jc w:val="both"/>
        <w:textAlignment w:val="baseline"/>
        <w:rPr>
          <w:sz w:val="28"/>
          <w:szCs w:val="28"/>
          <w:lang w:val="uk-UA"/>
        </w:rPr>
      </w:pPr>
      <w:r w:rsidRPr="00F83F06">
        <w:rPr>
          <w:sz w:val="28"/>
          <w:szCs w:val="28"/>
          <w:lang w:val="uk-UA"/>
        </w:rPr>
        <w:t>коштів інвесторів, у тому числі, на умовах державно-приватного партнерства, власних коштів підприємств;</w:t>
      </w:r>
    </w:p>
    <w:p w:rsidR="00B80267" w:rsidRPr="00F83F06" w:rsidRDefault="00B80267" w:rsidP="00B80267">
      <w:pPr>
        <w:pStyle w:val="rvps2"/>
        <w:shd w:val="clear" w:color="auto" w:fill="FFFFFF"/>
        <w:spacing w:before="120" w:beforeAutospacing="0" w:after="120" w:afterAutospacing="0"/>
        <w:ind w:firstLine="709"/>
        <w:jc w:val="both"/>
        <w:textAlignment w:val="baseline"/>
        <w:rPr>
          <w:sz w:val="28"/>
          <w:szCs w:val="28"/>
          <w:lang w:val="uk-UA"/>
        </w:rPr>
      </w:pPr>
      <w:r w:rsidRPr="00F83F06">
        <w:rPr>
          <w:sz w:val="28"/>
          <w:szCs w:val="28"/>
          <w:lang w:val="uk-UA"/>
        </w:rPr>
        <w:t>інших джерел, не заборонених законодавством.</w:t>
      </w:r>
    </w:p>
    <w:p w:rsidR="00B80267" w:rsidRDefault="00B80267" w:rsidP="00B80267">
      <w:pPr>
        <w:pStyle w:val="rvps2"/>
        <w:shd w:val="clear" w:color="auto" w:fill="FFFFFF"/>
        <w:spacing w:before="120" w:beforeAutospacing="0" w:after="0" w:afterAutospacing="0"/>
        <w:jc w:val="center"/>
        <w:textAlignment w:val="baseline"/>
        <w:rPr>
          <w:b/>
          <w:sz w:val="28"/>
          <w:szCs w:val="28"/>
          <w:lang w:val="uk-UA"/>
        </w:rPr>
      </w:pPr>
    </w:p>
    <w:p w:rsidR="00B80267" w:rsidRPr="00F83F06" w:rsidRDefault="00B80267" w:rsidP="00B80267">
      <w:pPr>
        <w:pStyle w:val="rvps2"/>
        <w:shd w:val="clear" w:color="auto" w:fill="FFFFFF"/>
        <w:spacing w:before="120" w:beforeAutospacing="0" w:after="120" w:afterAutospacing="0"/>
        <w:jc w:val="center"/>
        <w:textAlignment w:val="baseline"/>
        <w:rPr>
          <w:b/>
          <w:sz w:val="28"/>
          <w:szCs w:val="28"/>
          <w:lang w:val="uk-UA"/>
        </w:rPr>
      </w:pPr>
      <w:r w:rsidRPr="00497FED">
        <w:rPr>
          <w:b/>
          <w:sz w:val="28"/>
          <w:szCs w:val="28"/>
          <w:lang w:val="uk-UA"/>
        </w:rPr>
        <w:t xml:space="preserve">V. Затвердження </w:t>
      </w:r>
      <w:r w:rsidRPr="00F83F06">
        <w:rPr>
          <w:b/>
          <w:sz w:val="28"/>
          <w:szCs w:val="28"/>
          <w:lang w:val="uk-UA"/>
        </w:rPr>
        <w:t>місцевої стратегії та плану</w:t>
      </w:r>
    </w:p>
    <w:p w:rsidR="00B80267" w:rsidRPr="00497FED" w:rsidRDefault="00B80267" w:rsidP="00B80267">
      <w:pPr>
        <w:pStyle w:val="rvps2"/>
        <w:shd w:val="clear" w:color="auto" w:fill="FFFFFF"/>
        <w:spacing w:before="120" w:beforeAutospacing="0" w:after="120" w:afterAutospacing="0"/>
        <w:ind w:firstLine="709"/>
        <w:jc w:val="both"/>
        <w:textAlignment w:val="baseline"/>
        <w:rPr>
          <w:sz w:val="28"/>
          <w:szCs w:val="28"/>
          <w:lang w:val="uk-UA"/>
        </w:rPr>
      </w:pPr>
      <w:r w:rsidRPr="00F83F06">
        <w:rPr>
          <w:sz w:val="28"/>
          <w:szCs w:val="28"/>
          <w:lang w:val="uk-UA"/>
        </w:rPr>
        <w:lastRenderedPageBreak/>
        <w:t xml:space="preserve">1. Проект місцевої стратегії, проект плану рекомендується виконавчому комітету подавати обласній державній адміністрації для отримання від </w:t>
      </w:r>
      <w:r>
        <w:rPr>
          <w:sz w:val="28"/>
          <w:szCs w:val="28"/>
          <w:lang w:val="uk-UA"/>
        </w:rPr>
        <w:t xml:space="preserve">цієї </w:t>
      </w:r>
      <w:r w:rsidRPr="00F83F06">
        <w:rPr>
          <w:sz w:val="28"/>
          <w:szCs w:val="28"/>
          <w:lang w:val="uk-UA"/>
        </w:rPr>
        <w:t xml:space="preserve">адміністрації, не пізніше ніж через 15 робочих днів з дня надходження такого проекту, інформації про відповідність цього проекту стратегічним пріоритетам, завданням і заходам діючої регіональної стратегії та плану заходів з її реалізації (далі – стратегічні пріоритети) </w:t>
      </w:r>
      <w:r w:rsidRPr="00D864CC">
        <w:rPr>
          <w:sz w:val="28"/>
          <w:szCs w:val="28"/>
          <w:lang w:val="uk-UA"/>
        </w:rPr>
        <w:t>та у разі потреби рекомендацій щодо доопрацювання проекту місцевої стратегії</w:t>
      </w:r>
      <w:r w:rsidRPr="00D864CC">
        <w:rPr>
          <w:i/>
          <w:sz w:val="28"/>
          <w:szCs w:val="28"/>
          <w:lang w:val="uk-UA"/>
        </w:rPr>
        <w:t>.</w:t>
      </w:r>
      <w:r w:rsidRPr="00D1074E">
        <w:rPr>
          <w:sz w:val="28"/>
          <w:szCs w:val="28"/>
          <w:lang w:val="uk-UA"/>
        </w:rPr>
        <w:t xml:space="preserve"> Відповідність місцевої стратегії та плану завданням і заходам діючої регіональної стратегії та плану заходів з її реалізації може бути передумовою залучення коштів державного бюджету для фінансування проектів, передбачених пла</w:t>
      </w:r>
      <w:r w:rsidRPr="008D1F16">
        <w:rPr>
          <w:sz w:val="28"/>
          <w:szCs w:val="28"/>
          <w:lang w:val="uk-UA"/>
        </w:rPr>
        <w:t>ном</w:t>
      </w:r>
      <w:r>
        <w:rPr>
          <w:sz w:val="28"/>
          <w:szCs w:val="28"/>
          <w:lang w:val="uk-UA"/>
        </w:rPr>
        <w:t>.</w:t>
      </w:r>
    </w:p>
    <w:p w:rsidR="00B80267" w:rsidRPr="00F83F06" w:rsidRDefault="00B80267" w:rsidP="00B80267">
      <w:pPr>
        <w:pStyle w:val="rvps2"/>
        <w:shd w:val="clear" w:color="auto" w:fill="FFFFFF"/>
        <w:spacing w:before="120" w:beforeAutospacing="0" w:after="120" w:afterAutospacing="0"/>
        <w:ind w:firstLine="709"/>
        <w:jc w:val="both"/>
        <w:textAlignment w:val="baseline"/>
        <w:rPr>
          <w:sz w:val="28"/>
          <w:szCs w:val="28"/>
          <w:lang w:val="uk-UA"/>
        </w:rPr>
      </w:pPr>
      <w:r w:rsidRPr="00497FED">
        <w:rPr>
          <w:sz w:val="28"/>
          <w:szCs w:val="28"/>
          <w:lang w:val="uk-UA"/>
        </w:rPr>
        <w:t>2</w:t>
      </w:r>
      <w:r w:rsidRPr="00F83F06">
        <w:rPr>
          <w:sz w:val="28"/>
          <w:szCs w:val="28"/>
          <w:lang w:val="uk-UA"/>
        </w:rPr>
        <w:t>. Проект  місцевої стратегії та плану рекомендується подавати, із врахуванням результатів громадського обговорення, на розгляд та затвердження сільській,  селищній, міській раді об’єднаної територіальної громади.</w:t>
      </w:r>
    </w:p>
    <w:p w:rsidR="00B80267" w:rsidRPr="00F83F06" w:rsidRDefault="00B80267" w:rsidP="00B80267">
      <w:pPr>
        <w:pStyle w:val="rvps2"/>
        <w:shd w:val="clear" w:color="auto" w:fill="FFFFFF"/>
        <w:spacing w:before="0" w:beforeAutospacing="0" w:after="0" w:afterAutospacing="0"/>
        <w:jc w:val="center"/>
        <w:textAlignment w:val="baseline"/>
        <w:rPr>
          <w:b/>
          <w:sz w:val="28"/>
          <w:szCs w:val="28"/>
          <w:lang w:val="uk-UA"/>
        </w:rPr>
      </w:pPr>
    </w:p>
    <w:p w:rsidR="00B80267" w:rsidRPr="00F83F06" w:rsidRDefault="00B80267" w:rsidP="00B80267">
      <w:pPr>
        <w:pStyle w:val="rvps2"/>
        <w:shd w:val="clear" w:color="auto" w:fill="FFFFFF"/>
        <w:spacing w:before="0" w:beforeAutospacing="0" w:after="0" w:afterAutospacing="0"/>
        <w:jc w:val="center"/>
        <w:textAlignment w:val="baseline"/>
        <w:rPr>
          <w:b/>
          <w:sz w:val="28"/>
          <w:szCs w:val="28"/>
          <w:lang w:val="uk-UA"/>
        </w:rPr>
      </w:pPr>
      <w:r w:rsidRPr="00F83F06">
        <w:rPr>
          <w:b/>
          <w:sz w:val="28"/>
          <w:szCs w:val="28"/>
          <w:lang w:val="uk-UA"/>
        </w:rPr>
        <w:t>VІ. Організація виконання місцевої стратегії та плану, здійснення контролю, проведення моніторингу та оцінки стану їх виконання</w:t>
      </w:r>
    </w:p>
    <w:p w:rsidR="00B80267" w:rsidRPr="00F83F06" w:rsidRDefault="00B80267" w:rsidP="00B80267">
      <w:pPr>
        <w:pStyle w:val="rvps2"/>
        <w:shd w:val="clear" w:color="auto" w:fill="FFFFFF"/>
        <w:spacing w:before="120" w:beforeAutospacing="0" w:after="120" w:afterAutospacing="0"/>
        <w:ind w:firstLine="709"/>
        <w:jc w:val="both"/>
        <w:textAlignment w:val="baseline"/>
        <w:rPr>
          <w:sz w:val="28"/>
          <w:szCs w:val="28"/>
          <w:lang w:val="uk-UA"/>
        </w:rPr>
      </w:pPr>
      <w:bookmarkStart w:id="10" w:name="n58"/>
      <w:bookmarkEnd w:id="10"/>
      <w:r w:rsidRPr="00F83F06">
        <w:rPr>
          <w:sz w:val="28"/>
          <w:szCs w:val="28"/>
          <w:lang w:val="uk-UA"/>
        </w:rPr>
        <w:t>1. Виконання Плану рекомендується здійснювати шляхом реалізації виконавцями завдань і заходів, зазначених у Плані.</w:t>
      </w:r>
    </w:p>
    <w:p w:rsidR="00B80267" w:rsidRPr="00F83F06" w:rsidRDefault="00B80267" w:rsidP="00B80267">
      <w:pPr>
        <w:pStyle w:val="rvps2"/>
        <w:shd w:val="clear" w:color="auto" w:fill="FFFFFF"/>
        <w:spacing w:before="120" w:beforeAutospacing="0" w:after="120" w:afterAutospacing="0"/>
        <w:ind w:firstLine="709"/>
        <w:jc w:val="both"/>
        <w:textAlignment w:val="baseline"/>
        <w:rPr>
          <w:sz w:val="28"/>
          <w:szCs w:val="28"/>
          <w:lang w:val="uk-UA"/>
        </w:rPr>
      </w:pPr>
      <w:r w:rsidRPr="00F83F06">
        <w:rPr>
          <w:sz w:val="28"/>
          <w:szCs w:val="28"/>
          <w:lang w:val="uk-UA"/>
        </w:rPr>
        <w:t>2. Безпосередній контроль за станом та строками виконання завдань і заходів Плану рекомендується здійснювати виконавчому комітету, а за цільовим та ефективним використанням коштів – головним розпорядникам коштів.</w:t>
      </w:r>
    </w:p>
    <w:p w:rsidR="00B80267" w:rsidRPr="00F83F06" w:rsidRDefault="00B80267" w:rsidP="00B80267">
      <w:pPr>
        <w:pStyle w:val="rvps2"/>
        <w:shd w:val="clear" w:color="auto" w:fill="FFFFFF"/>
        <w:spacing w:before="80" w:beforeAutospacing="0" w:after="80" w:afterAutospacing="0"/>
        <w:ind w:firstLine="709"/>
        <w:jc w:val="both"/>
        <w:textAlignment w:val="baseline"/>
        <w:rPr>
          <w:sz w:val="28"/>
          <w:szCs w:val="28"/>
          <w:lang w:val="uk-UA"/>
        </w:rPr>
      </w:pPr>
      <w:r w:rsidRPr="00F83F06">
        <w:rPr>
          <w:sz w:val="28"/>
          <w:szCs w:val="28"/>
          <w:lang w:val="uk-UA"/>
        </w:rPr>
        <w:t>3. Моніторинг та оцінку стану виконання місцевої стратегії та плану рекомендується виконавчому комітету проводити щороку.</w:t>
      </w:r>
    </w:p>
    <w:p w:rsidR="00B80267" w:rsidRPr="00D1074E" w:rsidRDefault="00B80267" w:rsidP="00B80267">
      <w:pPr>
        <w:pStyle w:val="rvps2"/>
        <w:shd w:val="clear" w:color="auto" w:fill="FFFFFF"/>
        <w:spacing w:before="80" w:beforeAutospacing="0" w:after="80" w:afterAutospacing="0"/>
        <w:ind w:firstLine="709"/>
        <w:jc w:val="both"/>
        <w:textAlignment w:val="baseline"/>
        <w:rPr>
          <w:sz w:val="28"/>
          <w:szCs w:val="28"/>
          <w:lang w:val="uk-UA"/>
        </w:rPr>
      </w:pPr>
      <w:r w:rsidRPr="00F83F06">
        <w:rPr>
          <w:sz w:val="28"/>
          <w:szCs w:val="28"/>
          <w:lang w:val="uk-UA"/>
        </w:rPr>
        <w:t>За результатами моніторингу виконавчому комітету доцільно готувати узагальнений звіт і подавати його в термін не пізніше трьох місяців після закінчення звітного року на розгляд відповідної ради</w:t>
      </w:r>
      <w:r w:rsidRPr="00D1074E">
        <w:rPr>
          <w:sz w:val="28"/>
          <w:szCs w:val="28"/>
          <w:lang w:val="uk-UA"/>
        </w:rPr>
        <w:t>.</w:t>
      </w:r>
    </w:p>
    <w:p w:rsidR="00B80267" w:rsidRPr="00F83F06" w:rsidRDefault="00B80267" w:rsidP="00B80267">
      <w:pPr>
        <w:pStyle w:val="rvps2"/>
        <w:shd w:val="clear" w:color="auto" w:fill="FFFFFF"/>
        <w:spacing w:before="80" w:beforeAutospacing="0" w:after="80" w:afterAutospacing="0"/>
        <w:ind w:firstLine="709"/>
        <w:jc w:val="both"/>
        <w:textAlignment w:val="baseline"/>
        <w:rPr>
          <w:sz w:val="28"/>
          <w:szCs w:val="28"/>
          <w:lang w:val="uk-UA"/>
        </w:rPr>
      </w:pPr>
      <w:r w:rsidRPr="00497FED">
        <w:rPr>
          <w:sz w:val="28"/>
          <w:szCs w:val="28"/>
          <w:lang w:val="uk-UA"/>
        </w:rPr>
        <w:t>4. </w:t>
      </w:r>
      <w:r w:rsidRPr="00F83F06">
        <w:rPr>
          <w:sz w:val="28"/>
          <w:szCs w:val="28"/>
          <w:lang w:val="uk-UA"/>
        </w:rPr>
        <w:t>Звіт може містити інформацію про:</w:t>
      </w:r>
    </w:p>
    <w:p w:rsidR="00B80267" w:rsidRPr="00F83F06" w:rsidRDefault="00B80267" w:rsidP="00B80267">
      <w:pPr>
        <w:pStyle w:val="rvps2"/>
        <w:shd w:val="clear" w:color="auto" w:fill="FFFFFF"/>
        <w:spacing w:before="80" w:beforeAutospacing="0" w:after="80" w:afterAutospacing="0"/>
        <w:ind w:firstLine="709"/>
        <w:jc w:val="both"/>
        <w:textAlignment w:val="baseline"/>
        <w:rPr>
          <w:sz w:val="28"/>
          <w:szCs w:val="28"/>
          <w:lang w:val="uk-UA"/>
        </w:rPr>
      </w:pPr>
      <w:r w:rsidRPr="00F83F06">
        <w:rPr>
          <w:sz w:val="28"/>
          <w:szCs w:val="28"/>
          <w:lang w:val="uk-UA"/>
        </w:rPr>
        <w:t>результативність реалізації місцевої стратегії та плану;</w:t>
      </w:r>
    </w:p>
    <w:p w:rsidR="00B80267" w:rsidRPr="00F83F06" w:rsidRDefault="00B80267" w:rsidP="00B80267">
      <w:pPr>
        <w:pStyle w:val="rvps2"/>
        <w:shd w:val="clear" w:color="auto" w:fill="FFFFFF"/>
        <w:spacing w:before="80" w:beforeAutospacing="0" w:after="80" w:afterAutospacing="0"/>
        <w:ind w:firstLine="709"/>
        <w:jc w:val="both"/>
        <w:textAlignment w:val="baseline"/>
        <w:rPr>
          <w:sz w:val="28"/>
          <w:szCs w:val="28"/>
          <w:lang w:val="uk-UA"/>
        </w:rPr>
      </w:pPr>
      <w:r w:rsidRPr="00F83F06">
        <w:rPr>
          <w:sz w:val="28"/>
          <w:szCs w:val="28"/>
          <w:lang w:val="uk-UA"/>
        </w:rPr>
        <w:t>стан впровадження проектів розвитку об’єднаної територіальної громади;</w:t>
      </w:r>
    </w:p>
    <w:p w:rsidR="00B80267" w:rsidRPr="00F83F06" w:rsidRDefault="00B80267" w:rsidP="00B80267">
      <w:pPr>
        <w:pStyle w:val="rvps2"/>
        <w:shd w:val="clear" w:color="auto" w:fill="FFFFFF"/>
        <w:spacing w:before="80" w:beforeAutospacing="0" w:after="80" w:afterAutospacing="0"/>
        <w:ind w:firstLine="709"/>
        <w:jc w:val="both"/>
        <w:textAlignment w:val="baseline"/>
        <w:rPr>
          <w:sz w:val="28"/>
          <w:szCs w:val="28"/>
          <w:lang w:val="uk-UA"/>
        </w:rPr>
      </w:pPr>
      <w:r w:rsidRPr="00F83F06">
        <w:rPr>
          <w:sz w:val="28"/>
          <w:szCs w:val="28"/>
          <w:lang w:val="uk-UA"/>
        </w:rPr>
        <w:t>заплановані та фактичні обсяги і джерела фінансування місцевої стратегії та плану;</w:t>
      </w:r>
    </w:p>
    <w:p w:rsidR="00B80267" w:rsidRPr="00F83F06" w:rsidRDefault="00B80267" w:rsidP="00B80267">
      <w:pPr>
        <w:pStyle w:val="rvps2"/>
        <w:shd w:val="clear" w:color="auto" w:fill="FFFFFF"/>
        <w:spacing w:before="80" w:beforeAutospacing="0" w:after="80" w:afterAutospacing="0"/>
        <w:ind w:firstLine="709"/>
        <w:jc w:val="both"/>
        <w:textAlignment w:val="baseline"/>
        <w:rPr>
          <w:sz w:val="28"/>
          <w:szCs w:val="28"/>
          <w:lang w:val="uk-UA"/>
        </w:rPr>
      </w:pPr>
      <w:r w:rsidRPr="00F83F06">
        <w:rPr>
          <w:sz w:val="28"/>
          <w:szCs w:val="28"/>
          <w:lang w:val="uk-UA"/>
        </w:rPr>
        <w:t>досягнення індикаторів (показників) результативності реалізації місцевої стратегії та плану: фактичний результат у порівнянні з його прогнозованим значенням у звітному періоді;</w:t>
      </w:r>
    </w:p>
    <w:p w:rsidR="00B80267" w:rsidRPr="00F83F06" w:rsidRDefault="00B80267" w:rsidP="00B80267">
      <w:pPr>
        <w:pStyle w:val="rvps2"/>
        <w:shd w:val="clear" w:color="auto" w:fill="FFFFFF"/>
        <w:spacing w:before="80" w:beforeAutospacing="0" w:after="80" w:afterAutospacing="0"/>
        <w:ind w:firstLine="709"/>
        <w:jc w:val="both"/>
        <w:textAlignment w:val="baseline"/>
        <w:rPr>
          <w:sz w:val="28"/>
          <w:szCs w:val="28"/>
          <w:lang w:val="uk-UA"/>
        </w:rPr>
      </w:pPr>
      <w:r w:rsidRPr="00F83F06">
        <w:rPr>
          <w:sz w:val="28"/>
          <w:szCs w:val="28"/>
          <w:lang w:val="uk-UA"/>
        </w:rPr>
        <w:t>аналіз динаміки показників соціально-економічного розвитку об’єднаної територіальної громади, здійснений з урахуванням орієнтовного переліку показників соціально-економічного розвитку об’єднаної територіальної громади</w:t>
      </w:r>
      <w:r>
        <w:rPr>
          <w:sz w:val="28"/>
          <w:szCs w:val="28"/>
          <w:lang w:val="uk-UA"/>
        </w:rPr>
        <w:t xml:space="preserve">, наведених у </w:t>
      </w:r>
      <w:r w:rsidRPr="00F83F06">
        <w:rPr>
          <w:sz w:val="28"/>
          <w:szCs w:val="28"/>
          <w:lang w:val="uk-UA"/>
        </w:rPr>
        <w:t>додатк</w:t>
      </w:r>
      <w:r>
        <w:rPr>
          <w:sz w:val="28"/>
          <w:szCs w:val="28"/>
          <w:lang w:val="uk-UA"/>
        </w:rPr>
        <w:t>у</w:t>
      </w:r>
      <w:r w:rsidRPr="00F83F06">
        <w:rPr>
          <w:sz w:val="28"/>
          <w:szCs w:val="28"/>
          <w:lang w:val="uk-UA"/>
        </w:rPr>
        <w:t xml:space="preserve"> 2;</w:t>
      </w:r>
    </w:p>
    <w:p w:rsidR="00B80267" w:rsidRPr="00F83F06" w:rsidRDefault="00B80267" w:rsidP="00B80267">
      <w:pPr>
        <w:pStyle w:val="rvps2"/>
        <w:shd w:val="clear" w:color="auto" w:fill="FFFFFF"/>
        <w:spacing w:before="80" w:beforeAutospacing="0" w:after="80" w:afterAutospacing="0"/>
        <w:ind w:firstLine="709"/>
        <w:jc w:val="both"/>
        <w:textAlignment w:val="baseline"/>
        <w:rPr>
          <w:sz w:val="28"/>
          <w:szCs w:val="28"/>
          <w:lang w:val="uk-UA"/>
        </w:rPr>
      </w:pPr>
      <w:r w:rsidRPr="00F83F06">
        <w:rPr>
          <w:sz w:val="28"/>
          <w:szCs w:val="28"/>
          <w:lang w:val="uk-UA"/>
        </w:rPr>
        <w:lastRenderedPageBreak/>
        <w:t>висновки і пропозиції стосовно доцільності продовження тих чи інших заходів, включення додаткових заходів, уточнення показників, обсягів і джерел фінансування, виконавців, строків виконання плану та його окремих заходів тощо.</w:t>
      </w:r>
    </w:p>
    <w:p w:rsidR="00B80267" w:rsidRPr="00F83F06" w:rsidRDefault="00B80267" w:rsidP="00B80267">
      <w:pPr>
        <w:pStyle w:val="rvps2"/>
        <w:shd w:val="clear" w:color="auto" w:fill="FFFFFF"/>
        <w:spacing w:before="80" w:beforeAutospacing="0" w:after="80" w:afterAutospacing="0"/>
        <w:ind w:firstLine="709"/>
        <w:jc w:val="both"/>
        <w:textAlignment w:val="baseline"/>
        <w:rPr>
          <w:sz w:val="28"/>
          <w:szCs w:val="28"/>
          <w:lang w:val="uk-UA"/>
        </w:rPr>
      </w:pPr>
      <w:r w:rsidRPr="00F83F06">
        <w:rPr>
          <w:sz w:val="28"/>
          <w:szCs w:val="28"/>
          <w:lang w:val="uk-UA"/>
        </w:rPr>
        <w:t>5. У разі необхідності внесення змін до місцевої стратегії та плану, проект рішення міської, селищної, сільської ради об’єднаної територіальної громади щодо змін до нього з уточненими показниками та заходами рекомендується готувати відповідно до розділів ІІ та ІІІ цих Методичних рекомендацій.</w:t>
      </w:r>
    </w:p>
    <w:p w:rsidR="00B80267" w:rsidRPr="00F83F06" w:rsidRDefault="00B80267" w:rsidP="00B80267">
      <w:pPr>
        <w:pStyle w:val="rvps2"/>
        <w:shd w:val="clear" w:color="auto" w:fill="FFFFFF"/>
        <w:spacing w:before="80" w:beforeAutospacing="0" w:after="80" w:afterAutospacing="0"/>
        <w:ind w:firstLine="709"/>
        <w:jc w:val="both"/>
        <w:textAlignment w:val="baseline"/>
        <w:rPr>
          <w:sz w:val="28"/>
          <w:szCs w:val="28"/>
          <w:lang w:val="uk-UA"/>
        </w:rPr>
      </w:pPr>
      <w:r w:rsidRPr="00F83F06">
        <w:rPr>
          <w:sz w:val="28"/>
          <w:szCs w:val="28"/>
          <w:lang w:val="uk-UA"/>
        </w:rPr>
        <w:t>6. Виконавчому комітету рекомендується починати підготовку заключного звіту про виконання місцевої стратегії та плану не пізніше ніж через 3 місяці після завершення його реалізації і подавати на розгляд відповідної ради.</w:t>
      </w:r>
    </w:p>
    <w:p w:rsidR="00B80267" w:rsidRPr="00F83F06" w:rsidRDefault="00B80267" w:rsidP="00B80267">
      <w:pPr>
        <w:pStyle w:val="rvps2"/>
        <w:shd w:val="clear" w:color="auto" w:fill="FFFFFF"/>
        <w:spacing w:before="80" w:beforeAutospacing="0" w:after="80" w:afterAutospacing="0"/>
        <w:ind w:firstLine="709"/>
        <w:jc w:val="both"/>
        <w:textAlignment w:val="baseline"/>
        <w:rPr>
          <w:sz w:val="28"/>
          <w:szCs w:val="28"/>
          <w:lang w:val="uk-UA"/>
        </w:rPr>
      </w:pPr>
      <w:r w:rsidRPr="00F83F06">
        <w:rPr>
          <w:sz w:val="28"/>
          <w:szCs w:val="28"/>
          <w:lang w:val="uk-UA"/>
        </w:rPr>
        <w:t xml:space="preserve">7. Заключний звіт може містити інформацію про: </w:t>
      </w:r>
    </w:p>
    <w:p w:rsidR="00B80267" w:rsidRPr="00F83F06" w:rsidRDefault="00B80267" w:rsidP="00B80267">
      <w:pPr>
        <w:pStyle w:val="rvps2"/>
        <w:shd w:val="clear" w:color="auto" w:fill="FFFFFF"/>
        <w:spacing w:before="80" w:beforeAutospacing="0" w:after="80" w:afterAutospacing="0"/>
        <w:ind w:firstLine="709"/>
        <w:jc w:val="both"/>
        <w:textAlignment w:val="baseline"/>
        <w:rPr>
          <w:sz w:val="28"/>
          <w:szCs w:val="28"/>
          <w:lang w:val="uk-UA"/>
        </w:rPr>
      </w:pPr>
      <w:r w:rsidRPr="00F83F06">
        <w:rPr>
          <w:sz w:val="28"/>
          <w:szCs w:val="28"/>
          <w:lang w:val="uk-UA"/>
        </w:rPr>
        <w:t>оцінку досягнення цілей та пріоритетів розвитку об’єднаної територіальної громади, визначених місцевою стратегією та планом;</w:t>
      </w:r>
    </w:p>
    <w:p w:rsidR="00B80267" w:rsidRPr="00F83F06" w:rsidRDefault="00B80267" w:rsidP="00B80267">
      <w:pPr>
        <w:pStyle w:val="rvps2"/>
        <w:shd w:val="clear" w:color="auto" w:fill="FFFFFF"/>
        <w:spacing w:before="80" w:beforeAutospacing="0" w:after="80" w:afterAutospacing="0"/>
        <w:ind w:firstLine="709"/>
        <w:jc w:val="both"/>
        <w:textAlignment w:val="baseline"/>
        <w:rPr>
          <w:sz w:val="28"/>
          <w:szCs w:val="28"/>
          <w:lang w:val="uk-UA"/>
        </w:rPr>
      </w:pPr>
      <w:r w:rsidRPr="00F83F06">
        <w:rPr>
          <w:sz w:val="28"/>
          <w:szCs w:val="28"/>
          <w:lang w:val="uk-UA"/>
        </w:rPr>
        <w:t xml:space="preserve">стан реалізації завдань і заходів плану, проектів розвитку об’єднаної територіальної громади; </w:t>
      </w:r>
    </w:p>
    <w:p w:rsidR="00B80267" w:rsidRPr="00F83F06" w:rsidRDefault="00B80267" w:rsidP="00B80267">
      <w:pPr>
        <w:pStyle w:val="rvps2"/>
        <w:shd w:val="clear" w:color="auto" w:fill="FFFFFF"/>
        <w:spacing w:before="80" w:beforeAutospacing="0" w:after="80" w:afterAutospacing="0"/>
        <w:ind w:firstLine="709"/>
        <w:jc w:val="both"/>
        <w:textAlignment w:val="baseline"/>
        <w:rPr>
          <w:sz w:val="28"/>
          <w:szCs w:val="28"/>
          <w:lang w:val="uk-UA"/>
        </w:rPr>
      </w:pPr>
      <w:r w:rsidRPr="00F83F06">
        <w:rPr>
          <w:sz w:val="28"/>
          <w:szCs w:val="28"/>
          <w:lang w:val="uk-UA"/>
        </w:rPr>
        <w:t>оцінку рівня виконання запланованих індикаторів (показників) результативності реалізації місцевої стратегії та плану;</w:t>
      </w:r>
    </w:p>
    <w:p w:rsidR="00B80267" w:rsidRPr="00F83F06" w:rsidRDefault="00B80267" w:rsidP="00B80267">
      <w:pPr>
        <w:pStyle w:val="rvps2"/>
        <w:shd w:val="clear" w:color="auto" w:fill="FFFFFF"/>
        <w:spacing w:before="80" w:beforeAutospacing="0" w:after="80" w:afterAutospacing="0"/>
        <w:ind w:firstLine="709"/>
        <w:jc w:val="both"/>
        <w:textAlignment w:val="baseline"/>
        <w:rPr>
          <w:sz w:val="28"/>
          <w:szCs w:val="28"/>
          <w:lang w:val="uk-UA"/>
        </w:rPr>
      </w:pPr>
      <w:r w:rsidRPr="00F83F06">
        <w:rPr>
          <w:sz w:val="28"/>
          <w:szCs w:val="28"/>
          <w:lang w:val="uk-UA"/>
        </w:rPr>
        <w:t>причини невиконання або недосягнення очікуваних результатів;</w:t>
      </w:r>
    </w:p>
    <w:p w:rsidR="00B80267" w:rsidRPr="00F83F06" w:rsidRDefault="00B80267" w:rsidP="00B80267">
      <w:pPr>
        <w:pStyle w:val="rvps2"/>
        <w:shd w:val="clear" w:color="auto" w:fill="FFFFFF"/>
        <w:spacing w:before="80" w:beforeAutospacing="0" w:after="80" w:afterAutospacing="0"/>
        <w:ind w:firstLine="709"/>
        <w:jc w:val="both"/>
        <w:textAlignment w:val="baseline"/>
        <w:rPr>
          <w:sz w:val="28"/>
          <w:szCs w:val="28"/>
          <w:lang w:val="uk-UA"/>
        </w:rPr>
      </w:pPr>
      <w:r w:rsidRPr="00F83F06">
        <w:rPr>
          <w:sz w:val="28"/>
          <w:szCs w:val="28"/>
          <w:lang w:val="uk-UA"/>
        </w:rPr>
        <w:t xml:space="preserve">висновки та пропозиції. </w:t>
      </w:r>
    </w:p>
    <w:p w:rsidR="00B80267" w:rsidRPr="00F83F06" w:rsidRDefault="00B80267" w:rsidP="00B80267">
      <w:pPr>
        <w:spacing w:before="80" w:after="80"/>
        <w:ind w:firstLine="709"/>
        <w:jc w:val="both"/>
        <w:rPr>
          <w:sz w:val="28"/>
          <w:szCs w:val="28"/>
        </w:rPr>
      </w:pPr>
      <w:r w:rsidRPr="00F83F06">
        <w:rPr>
          <w:sz w:val="28"/>
          <w:szCs w:val="28"/>
        </w:rPr>
        <w:t>8. Основні досягнуті результати реалізації місцевої стратегії та плану рекомендується виконавчому комітету оприлюднювати на веб-сайті громади, у місцевих засобах масової інформації.</w:t>
      </w:r>
    </w:p>
    <w:p w:rsidR="00B80267" w:rsidRDefault="00B80267" w:rsidP="00B80267">
      <w:pPr>
        <w:spacing w:before="80" w:after="80"/>
        <w:ind w:firstLine="709"/>
        <w:jc w:val="both"/>
        <w:rPr>
          <w:sz w:val="16"/>
          <w:szCs w:val="16"/>
        </w:rPr>
      </w:pPr>
    </w:p>
    <w:p w:rsidR="00B80267" w:rsidRDefault="00B80267" w:rsidP="00B80267">
      <w:pPr>
        <w:spacing w:before="80" w:after="80"/>
        <w:ind w:firstLine="709"/>
        <w:jc w:val="both"/>
        <w:rPr>
          <w:sz w:val="16"/>
          <w:szCs w:val="16"/>
        </w:rPr>
      </w:pPr>
    </w:p>
    <w:p w:rsidR="00B80267" w:rsidRPr="00F83F06" w:rsidRDefault="00B80267" w:rsidP="00B80267">
      <w:pPr>
        <w:spacing w:before="80" w:after="80"/>
        <w:ind w:firstLine="709"/>
        <w:jc w:val="both"/>
        <w:rPr>
          <w:sz w:val="16"/>
          <w:szCs w:val="16"/>
        </w:rPr>
      </w:pPr>
    </w:p>
    <w:p w:rsidR="00B80267" w:rsidRPr="00F83F06" w:rsidRDefault="00B80267" w:rsidP="00B80267">
      <w:pPr>
        <w:jc w:val="center"/>
        <w:rPr>
          <w:rFonts w:eastAsia="Calibri"/>
          <w:sz w:val="28"/>
          <w:szCs w:val="28"/>
        </w:rPr>
        <w:sectPr w:rsidR="00B80267" w:rsidRPr="00F83F06" w:rsidSect="001524BC">
          <w:headerReference w:type="default" r:id="rId8"/>
          <w:pgSz w:w="11906" w:h="16838"/>
          <w:pgMar w:top="1134" w:right="567" w:bottom="1134" w:left="1701" w:header="709" w:footer="709" w:gutter="0"/>
          <w:pgNumType w:start="2"/>
          <w:cols w:space="708"/>
          <w:titlePg/>
          <w:docGrid w:linePitch="360"/>
        </w:sectPr>
      </w:pPr>
      <w:r>
        <w:rPr>
          <w:rFonts w:eastAsia="Calibri"/>
          <w:sz w:val="28"/>
          <w:szCs w:val="28"/>
        </w:rPr>
        <w:t>____________________</w:t>
      </w:r>
    </w:p>
    <w:p w:rsidR="00B80267" w:rsidRPr="00F83F06" w:rsidRDefault="00B80267" w:rsidP="00B80267">
      <w:pPr>
        <w:ind w:left="4962"/>
        <w:rPr>
          <w:rFonts w:eastAsia="Calibri"/>
          <w:sz w:val="28"/>
          <w:szCs w:val="28"/>
        </w:rPr>
      </w:pPr>
      <w:r w:rsidRPr="00F83F06">
        <w:rPr>
          <w:rFonts w:eastAsia="Calibri"/>
          <w:sz w:val="28"/>
          <w:szCs w:val="28"/>
        </w:rPr>
        <w:lastRenderedPageBreak/>
        <w:t>Додаток 1</w:t>
      </w:r>
    </w:p>
    <w:p w:rsidR="00B80267" w:rsidRPr="00F83F06" w:rsidRDefault="00B80267" w:rsidP="00B80267">
      <w:pPr>
        <w:ind w:left="4962"/>
        <w:rPr>
          <w:rFonts w:eastAsia="Calibri"/>
          <w:sz w:val="28"/>
          <w:szCs w:val="28"/>
        </w:rPr>
      </w:pPr>
      <w:r w:rsidRPr="00F83F06">
        <w:rPr>
          <w:rFonts w:eastAsia="Calibri"/>
          <w:sz w:val="28"/>
          <w:szCs w:val="28"/>
        </w:rPr>
        <w:t>до Методичних рекомендацій щодо формування і реалізації стратегічних та програмних документів соціально-економічного розвитку об’єднаної територіальної громади</w:t>
      </w:r>
    </w:p>
    <w:p w:rsidR="00B80267" w:rsidRPr="00F83F06" w:rsidRDefault="00B80267" w:rsidP="00B80267">
      <w:pPr>
        <w:ind w:left="4962"/>
        <w:rPr>
          <w:rFonts w:eastAsia="Calibri"/>
          <w:sz w:val="28"/>
          <w:szCs w:val="28"/>
        </w:rPr>
      </w:pPr>
    </w:p>
    <w:p w:rsidR="00B80267" w:rsidRPr="00F83F06" w:rsidRDefault="00B80267" w:rsidP="00B80267">
      <w:pPr>
        <w:ind w:left="4962"/>
        <w:rPr>
          <w:rFonts w:eastAsia="Calibri"/>
          <w:sz w:val="28"/>
          <w:szCs w:val="28"/>
        </w:rPr>
      </w:pPr>
    </w:p>
    <w:p w:rsidR="00B80267" w:rsidRPr="00F83F06" w:rsidRDefault="00B80267" w:rsidP="00B80267">
      <w:pPr>
        <w:jc w:val="center"/>
        <w:rPr>
          <w:rFonts w:eastAsia="Calibri"/>
          <w:b/>
          <w:sz w:val="28"/>
          <w:szCs w:val="28"/>
        </w:rPr>
      </w:pPr>
      <w:r w:rsidRPr="00F83F06">
        <w:rPr>
          <w:rFonts w:eastAsia="Calibri"/>
          <w:b/>
          <w:sz w:val="28"/>
          <w:szCs w:val="28"/>
        </w:rPr>
        <w:t xml:space="preserve">Примірна структура Стратегії </w:t>
      </w:r>
    </w:p>
    <w:p w:rsidR="00B80267" w:rsidRPr="00F83F06" w:rsidRDefault="00B80267" w:rsidP="00B80267">
      <w:pPr>
        <w:jc w:val="center"/>
        <w:rPr>
          <w:rFonts w:eastAsia="Calibri"/>
          <w:b/>
          <w:sz w:val="28"/>
          <w:szCs w:val="28"/>
        </w:rPr>
      </w:pPr>
      <w:r w:rsidRPr="00F83F06">
        <w:rPr>
          <w:rFonts w:eastAsia="Calibri"/>
          <w:b/>
          <w:sz w:val="28"/>
          <w:szCs w:val="28"/>
        </w:rPr>
        <w:t>розвитку об’єднаної територіальної громади</w:t>
      </w:r>
    </w:p>
    <w:p w:rsidR="00B80267" w:rsidRPr="00F83F06" w:rsidRDefault="00B80267" w:rsidP="00B80267">
      <w:pPr>
        <w:jc w:val="center"/>
        <w:rPr>
          <w:rFonts w:eastAsia="Calibri"/>
          <w:sz w:val="27"/>
          <w:szCs w:val="27"/>
        </w:rPr>
      </w:pPr>
      <w:r w:rsidRPr="00F83F06">
        <w:rPr>
          <w:rFonts w:eastAsia="Calibri"/>
          <w:sz w:val="27"/>
          <w:szCs w:val="27"/>
        </w:rPr>
        <w:t>на 20__–20__ роки</w:t>
      </w:r>
    </w:p>
    <w:p w:rsidR="00B80267" w:rsidRPr="00F83F06" w:rsidRDefault="00B80267" w:rsidP="00B80267">
      <w:pPr>
        <w:shd w:val="clear" w:color="auto" w:fill="FFFFFF"/>
        <w:spacing w:before="120" w:after="120"/>
        <w:ind w:firstLine="709"/>
        <w:jc w:val="both"/>
        <w:textAlignment w:val="baseline"/>
        <w:rPr>
          <w:sz w:val="28"/>
          <w:szCs w:val="28"/>
        </w:rPr>
      </w:pPr>
      <w:r w:rsidRPr="00F83F06">
        <w:rPr>
          <w:sz w:val="28"/>
          <w:szCs w:val="28"/>
        </w:rPr>
        <w:t xml:space="preserve">Вступ </w:t>
      </w:r>
    </w:p>
    <w:p w:rsidR="00B80267" w:rsidRPr="00F83F06" w:rsidRDefault="00B80267" w:rsidP="00B80267">
      <w:pPr>
        <w:shd w:val="clear" w:color="auto" w:fill="FFFFFF"/>
        <w:spacing w:before="120" w:after="120"/>
        <w:ind w:firstLine="709"/>
        <w:jc w:val="both"/>
        <w:textAlignment w:val="baseline"/>
        <w:rPr>
          <w:sz w:val="28"/>
          <w:szCs w:val="28"/>
        </w:rPr>
      </w:pPr>
      <w:r w:rsidRPr="00F83F06">
        <w:rPr>
          <w:sz w:val="28"/>
          <w:szCs w:val="28"/>
        </w:rPr>
        <w:t xml:space="preserve">Розділ І. Аналітична частина </w:t>
      </w:r>
    </w:p>
    <w:p w:rsidR="00B80267" w:rsidRPr="00F83F06" w:rsidRDefault="00B80267" w:rsidP="00B80267">
      <w:pPr>
        <w:shd w:val="clear" w:color="auto" w:fill="FFFFFF"/>
        <w:spacing w:before="120" w:after="120"/>
        <w:ind w:firstLine="709"/>
        <w:jc w:val="both"/>
        <w:textAlignment w:val="baseline"/>
        <w:rPr>
          <w:sz w:val="28"/>
          <w:szCs w:val="28"/>
        </w:rPr>
      </w:pPr>
      <w:r w:rsidRPr="00F83F06">
        <w:rPr>
          <w:sz w:val="28"/>
          <w:szCs w:val="28"/>
        </w:rPr>
        <w:t>1. Актуальний стан, основні тенденції та проблеми соціально-економічного розвитку об’єднаної територіальної громади:</w:t>
      </w:r>
    </w:p>
    <w:p w:rsidR="00B80267" w:rsidRPr="00F83F06" w:rsidRDefault="00B80267" w:rsidP="00B80267">
      <w:pPr>
        <w:shd w:val="clear" w:color="auto" w:fill="FFFFFF"/>
        <w:spacing w:before="120" w:after="120"/>
        <w:ind w:firstLine="709"/>
        <w:jc w:val="both"/>
        <w:textAlignment w:val="baseline"/>
        <w:rPr>
          <w:sz w:val="28"/>
          <w:szCs w:val="28"/>
        </w:rPr>
      </w:pPr>
      <w:r w:rsidRPr="00F83F06">
        <w:rPr>
          <w:sz w:val="28"/>
          <w:szCs w:val="28"/>
        </w:rPr>
        <w:t>- географічне розташування;</w:t>
      </w:r>
    </w:p>
    <w:p w:rsidR="00B80267" w:rsidRPr="00F83F06" w:rsidRDefault="00B80267" w:rsidP="00B80267">
      <w:pPr>
        <w:shd w:val="clear" w:color="auto" w:fill="FFFFFF"/>
        <w:spacing w:before="120" w:after="120"/>
        <w:ind w:firstLine="709"/>
        <w:jc w:val="both"/>
        <w:textAlignment w:val="baseline"/>
        <w:rPr>
          <w:sz w:val="28"/>
          <w:szCs w:val="28"/>
        </w:rPr>
      </w:pPr>
      <w:r w:rsidRPr="00F83F06">
        <w:rPr>
          <w:sz w:val="28"/>
          <w:szCs w:val="28"/>
        </w:rPr>
        <w:t xml:space="preserve">- ландшафтні особливості рельєфу, характеристика ґрунтів та гідрологія; </w:t>
      </w:r>
    </w:p>
    <w:p w:rsidR="00B80267" w:rsidRPr="00F83F06" w:rsidRDefault="00B80267" w:rsidP="00B80267">
      <w:pPr>
        <w:shd w:val="clear" w:color="auto" w:fill="FFFFFF"/>
        <w:spacing w:before="120" w:after="120"/>
        <w:ind w:firstLine="709"/>
        <w:jc w:val="both"/>
        <w:textAlignment w:val="baseline"/>
        <w:rPr>
          <w:sz w:val="28"/>
          <w:szCs w:val="28"/>
        </w:rPr>
      </w:pPr>
      <w:r w:rsidRPr="00F83F06">
        <w:rPr>
          <w:sz w:val="28"/>
          <w:szCs w:val="28"/>
        </w:rPr>
        <w:t xml:space="preserve">- природно-ресурсний потенціал, кліматичні умови; </w:t>
      </w:r>
    </w:p>
    <w:p w:rsidR="00B80267" w:rsidRPr="00187FBC" w:rsidRDefault="00B80267" w:rsidP="00B80267">
      <w:pPr>
        <w:shd w:val="clear" w:color="auto" w:fill="FFFFFF"/>
        <w:spacing w:before="120" w:after="120"/>
        <w:ind w:firstLine="709"/>
        <w:jc w:val="both"/>
        <w:textAlignment w:val="baseline"/>
        <w:rPr>
          <w:sz w:val="28"/>
          <w:szCs w:val="28"/>
        </w:rPr>
      </w:pPr>
      <w:r w:rsidRPr="00F83F06">
        <w:rPr>
          <w:sz w:val="28"/>
          <w:szCs w:val="28"/>
        </w:rPr>
        <w:t xml:space="preserve">- чисельність населення, демографічна ситуація, ринок праці, </w:t>
      </w:r>
      <w:r w:rsidRPr="00187FBC">
        <w:rPr>
          <w:sz w:val="28"/>
          <w:szCs w:val="28"/>
        </w:rPr>
        <w:t xml:space="preserve">контингент, який потребує соціальної підтримки; </w:t>
      </w:r>
    </w:p>
    <w:p w:rsidR="00B80267" w:rsidRPr="00F83F06" w:rsidRDefault="00B80267" w:rsidP="00B80267">
      <w:pPr>
        <w:shd w:val="clear" w:color="auto" w:fill="FFFFFF"/>
        <w:spacing w:before="120" w:after="120"/>
        <w:ind w:firstLine="709"/>
        <w:jc w:val="both"/>
        <w:textAlignment w:val="baseline"/>
        <w:rPr>
          <w:sz w:val="28"/>
          <w:szCs w:val="28"/>
        </w:rPr>
      </w:pPr>
      <w:r w:rsidRPr="008D1F16">
        <w:rPr>
          <w:sz w:val="28"/>
          <w:szCs w:val="28"/>
        </w:rPr>
        <w:t>-</w:t>
      </w:r>
      <w:r w:rsidRPr="00497FED">
        <w:rPr>
          <w:sz w:val="28"/>
          <w:szCs w:val="28"/>
        </w:rPr>
        <w:t xml:space="preserve"> </w:t>
      </w:r>
      <w:r w:rsidRPr="00F83F06">
        <w:rPr>
          <w:sz w:val="28"/>
          <w:szCs w:val="28"/>
        </w:rPr>
        <w:t xml:space="preserve">наявна інфраструктура (транспортна, екологічна, енергетична, зв’язку, промислова, соціальна); </w:t>
      </w:r>
    </w:p>
    <w:p w:rsidR="00B80267" w:rsidRPr="00F83F06" w:rsidRDefault="00B80267" w:rsidP="00B80267">
      <w:pPr>
        <w:shd w:val="clear" w:color="auto" w:fill="FFFFFF"/>
        <w:spacing w:before="120" w:after="120"/>
        <w:ind w:firstLine="709"/>
        <w:jc w:val="both"/>
        <w:textAlignment w:val="baseline"/>
        <w:rPr>
          <w:sz w:val="28"/>
          <w:szCs w:val="28"/>
        </w:rPr>
      </w:pPr>
      <w:r w:rsidRPr="00F83F06">
        <w:rPr>
          <w:sz w:val="28"/>
          <w:szCs w:val="28"/>
        </w:rPr>
        <w:t>- планування території об’єднаної територіальної громади (наявність схеми планування території);</w:t>
      </w:r>
    </w:p>
    <w:p w:rsidR="00B80267" w:rsidRPr="00F83F06" w:rsidRDefault="00B80267" w:rsidP="00B80267">
      <w:pPr>
        <w:shd w:val="clear" w:color="auto" w:fill="FFFFFF"/>
        <w:spacing w:before="120" w:after="120"/>
        <w:ind w:firstLine="709"/>
        <w:jc w:val="both"/>
        <w:textAlignment w:val="baseline"/>
        <w:rPr>
          <w:sz w:val="28"/>
          <w:szCs w:val="28"/>
        </w:rPr>
      </w:pPr>
      <w:r w:rsidRPr="00F83F06">
        <w:rPr>
          <w:sz w:val="28"/>
          <w:szCs w:val="28"/>
        </w:rPr>
        <w:t>- економіка об’єднаної територіальної громади;</w:t>
      </w:r>
    </w:p>
    <w:p w:rsidR="00B80267" w:rsidRPr="00F83F06" w:rsidRDefault="00B80267" w:rsidP="00B80267">
      <w:pPr>
        <w:shd w:val="clear" w:color="auto" w:fill="FFFFFF"/>
        <w:spacing w:before="120" w:after="120"/>
        <w:ind w:firstLine="709"/>
        <w:jc w:val="both"/>
        <w:textAlignment w:val="baseline"/>
        <w:rPr>
          <w:sz w:val="28"/>
          <w:szCs w:val="28"/>
        </w:rPr>
      </w:pPr>
      <w:r w:rsidRPr="00F83F06">
        <w:rPr>
          <w:sz w:val="28"/>
          <w:szCs w:val="28"/>
        </w:rPr>
        <w:t>- фінансовий стан та бюджет громади;</w:t>
      </w:r>
    </w:p>
    <w:p w:rsidR="00B80267" w:rsidRPr="00F83F06" w:rsidRDefault="00B80267" w:rsidP="00B80267">
      <w:pPr>
        <w:shd w:val="clear" w:color="auto" w:fill="FFFFFF"/>
        <w:spacing w:before="120" w:after="120"/>
        <w:ind w:firstLine="709"/>
        <w:jc w:val="both"/>
        <w:textAlignment w:val="baseline"/>
        <w:rPr>
          <w:sz w:val="28"/>
          <w:szCs w:val="28"/>
        </w:rPr>
      </w:pPr>
      <w:r w:rsidRPr="00D1074E">
        <w:rPr>
          <w:sz w:val="28"/>
          <w:szCs w:val="28"/>
        </w:rPr>
        <w:t xml:space="preserve">- </w:t>
      </w:r>
      <w:r w:rsidRPr="008D1F16">
        <w:rPr>
          <w:sz w:val="28"/>
          <w:szCs w:val="28"/>
        </w:rPr>
        <w:t>стан навколишнього п</w:t>
      </w:r>
      <w:r w:rsidRPr="00497FED">
        <w:rPr>
          <w:sz w:val="28"/>
          <w:szCs w:val="28"/>
        </w:rPr>
        <w:t>риродного середовища</w:t>
      </w:r>
      <w:r w:rsidRPr="00F83F06">
        <w:rPr>
          <w:sz w:val="28"/>
          <w:szCs w:val="28"/>
        </w:rPr>
        <w:t>;</w:t>
      </w:r>
    </w:p>
    <w:p w:rsidR="00B80267" w:rsidRPr="00F83F06" w:rsidRDefault="00B80267" w:rsidP="00B80267">
      <w:pPr>
        <w:shd w:val="clear" w:color="auto" w:fill="FFFFFF"/>
        <w:spacing w:before="120" w:after="120"/>
        <w:ind w:firstLine="709"/>
        <w:jc w:val="both"/>
        <w:textAlignment w:val="baseline"/>
        <w:rPr>
          <w:sz w:val="28"/>
          <w:szCs w:val="28"/>
        </w:rPr>
      </w:pPr>
      <w:r w:rsidRPr="00F83F06">
        <w:rPr>
          <w:sz w:val="28"/>
          <w:szCs w:val="28"/>
        </w:rPr>
        <w:t xml:space="preserve">- аналіз інших сфер. </w:t>
      </w:r>
    </w:p>
    <w:p w:rsidR="00B80267" w:rsidRPr="00F83F06" w:rsidRDefault="00B80267" w:rsidP="00B80267">
      <w:pPr>
        <w:shd w:val="clear" w:color="auto" w:fill="FFFFFF"/>
        <w:spacing w:before="120" w:after="120"/>
        <w:ind w:firstLine="709"/>
        <w:jc w:val="both"/>
        <w:textAlignment w:val="baseline"/>
        <w:rPr>
          <w:sz w:val="28"/>
          <w:szCs w:val="28"/>
        </w:rPr>
      </w:pPr>
      <w:r w:rsidRPr="00F83F06">
        <w:rPr>
          <w:sz w:val="28"/>
          <w:szCs w:val="28"/>
        </w:rPr>
        <w:t>2. Результати моніторингу і оцінки  результативності виконання завдань діючої місцевої стратегії (у разі наявності).</w:t>
      </w:r>
    </w:p>
    <w:p w:rsidR="00B80267" w:rsidRPr="00F83F06" w:rsidRDefault="00B80267" w:rsidP="00B80267">
      <w:pPr>
        <w:shd w:val="clear" w:color="auto" w:fill="FFFFFF"/>
        <w:spacing w:before="120" w:after="120"/>
        <w:ind w:firstLine="709"/>
        <w:jc w:val="both"/>
        <w:textAlignment w:val="baseline"/>
        <w:rPr>
          <w:sz w:val="28"/>
          <w:szCs w:val="28"/>
        </w:rPr>
      </w:pPr>
      <w:r w:rsidRPr="00F83F06">
        <w:rPr>
          <w:sz w:val="28"/>
          <w:szCs w:val="28"/>
        </w:rPr>
        <w:t>3. Порівняльні переваги, виклики та ризики перспективного  розвитку об’єднаної територіальної громади.</w:t>
      </w:r>
    </w:p>
    <w:p w:rsidR="00B80267" w:rsidRPr="00F83F06" w:rsidRDefault="00B80267" w:rsidP="00B80267">
      <w:pPr>
        <w:shd w:val="clear" w:color="auto" w:fill="FFFFFF"/>
        <w:spacing w:before="120" w:after="120"/>
        <w:ind w:firstLine="709"/>
        <w:jc w:val="both"/>
        <w:textAlignment w:val="baseline"/>
        <w:rPr>
          <w:sz w:val="28"/>
          <w:szCs w:val="28"/>
        </w:rPr>
      </w:pPr>
      <w:r w:rsidRPr="00F83F06">
        <w:rPr>
          <w:sz w:val="28"/>
          <w:szCs w:val="28"/>
        </w:rPr>
        <w:t xml:space="preserve">Розділ ІІ. Сценарії розвитку об’єднаної територіальної громади </w:t>
      </w:r>
    </w:p>
    <w:p w:rsidR="00B80267" w:rsidRPr="00F83F06" w:rsidRDefault="00B80267" w:rsidP="00B80267">
      <w:pPr>
        <w:shd w:val="clear" w:color="auto" w:fill="FFFFFF"/>
        <w:spacing w:before="120" w:after="120"/>
        <w:ind w:firstLine="709"/>
        <w:jc w:val="both"/>
        <w:textAlignment w:val="baseline"/>
        <w:rPr>
          <w:sz w:val="28"/>
          <w:szCs w:val="28"/>
        </w:rPr>
      </w:pPr>
      <w:r w:rsidRPr="00F83F06">
        <w:rPr>
          <w:sz w:val="28"/>
          <w:szCs w:val="28"/>
        </w:rPr>
        <w:t xml:space="preserve">Розділ ІІІ. Стратегічне бачення перспективного  розвитку об’єднаної територіальної громади </w:t>
      </w:r>
    </w:p>
    <w:p w:rsidR="00B80267" w:rsidRPr="00497FED" w:rsidRDefault="00B80267" w:rsidP="00B80267">
      <w:pPr>
        <w:shd w:val="clear" w:color="auto" w:fill="FFFFFF"/>
        <w:spacing w:before="120" w:after="120"/>
        <w:ind w:firstLine="709"/>
        <w:jc w:val="both"/>
        <w:textAlignment w:val="baseline"/>
        <w:rPr>
          <w:sz w:val="28"/>
          <w:szCs w:val="28"/>
        </w:rPr>
      </w:pPr>
      <w:r w:rsidRPr="00F83F06">
        <w:rPr>
          <w:sz w:val="28"/>
          <w:szCs w:val="28"/>
        </w:rPr>
        <w:t>Розділ ІV</w:t>
      </w:r>
      <w:r w:rsidRPr="00D1074E">
        <w:rPr>
          <w:sz w:val="28"/>
          <w:szCs w:val="28"/>
        </w:rPr>
        <w:t xml:space="preserve">. Стратегічні </w:t>
      </w:r>
      <w:r w:rsidRPr="008D1F16">
        <w:rPr>
          <w:sz w:val="28"/>
          <w:szCs w:val="28"/>
        </w:rPr>
        <w:t xml:space="preserve">та оперативні </w:t>
      </w:r>
      <w:r w:rsidRPr="00497FED">
        <w:rPr>
          <w:sz w:val="28"/>
          <w:szCs w:val="28"/>
        </w:rPr>
        <w:t xml:space="preserve">цілі розвитку об’єднаної територіальної громади </w:t>
      </w:r>
    </w:p>
    <w:p w:rsidR="00B80267" w:rsidRPr="008D1F16" w:rsidRDefault="00B80267" w:rsidP="00B80267">
      <w:pPr>
        <w:shd w:val="clear" w:color="auto" w:fill="FFFFFF"/>
        <w:spacing w:before="120" w:after="120"/>
        <w:ind w:firstLine="709"/>
        <w:jc w:val="both"/>
        <w:textAlignment w:val="baseline"/>
        <w:rPr>
          <w:sz w:val="28"/>
          <w:szCs w:val="28"/>
        </w:rPr>
      </w:pPr>
      <w:r w:rsidRPr="00497FED">
        <w:rPr>
          <w:sz w:val="28"/>
          <w:szCs w:val="28"/>
        </w:rPr>
        <w:lastRenderedPageBreak/>
        <w:t>Розді</w:t>
      </w:r>
      <w:r w:rsidRPr="00F83F06">
        <w:rPr>
          <w:sz w:val="28"/>
          <w:szCs w:val="28"/>
        </w:rPr>
        <w:t>л V</w:t>
      </w:r>
      <w:r w:rsidRPr="00D1074E">
        <w:rPr>
          <w:sz w:val="28"/>
          <w:szCs w:val="28"/>
        </w:rPr>
        <w:t>. Аналіз відповідності положень місцевої стратегії Державній стратегії регіонального розвитку України та регіональній стра</w:t>
      </w:r>
      <w:r w:rsidRPr="008D1F16">
        <w:rPr>
          <w:sz w:val="28"/>
          <w:szCs w:val="28"/>
        </w:rPr>
        <w:t>тегії розвитку</w:t>
      </w:r>
    </w:p>
    <w:p w:rsidR="00B80267" w:rsidRPr="008D1F16" w:rsidRDefault="00B80267" w:rsidP="00B80267">
      <w:pPr>
        <w:shd w:val="clear" w:color="auto" w:fill="FFFFFF"/>
        <w:spacing w:before="120" w:after="120"/>
        <w:ind w:firstLine="709"/>
        <w:jc w:val="both"/>
        <w:textAlignment w:val="baseline"/>
        <w:rPr>
          <w:sz w:val="28"/>
          <w:szCs w:val="28"/>
        </w:rPr>
      </w:pPr>
      <w:r w:rsidRPr="00497FED">
        <w:rPr>
          <w:sz w:val="28"/>
          <w:szCs w:val="28"/>
        </w:rPr>
        <w:t xml:space="preserve">Розділ </w:t>
      </w:r>
      <w:r w:rsidRPr="00F83F06">
        <w:rPr>
          <w:sz w:val="28"/>
          <w:szCs w:val="28"/>
        </w:rPr>
        <w:t>V</w:t>
      </w:r>
      <w:r w:rsidRPr="00D1074E">
        <w:rPr>
          <w:sz w:val="28"/>
          <w:szCs w:val="28"/>
        </w:rPr>
        <w:t>І. Е</w:t>
      </w:r>
      <w:r w:rsidRPr="008D1F16">
        <w:rPr>
          <w:sz w:val="28"/>
          <w:szCs w:val="28"/>
        </w:rPr>
        <w:t xml:space="preserve">тапи та механізми реалізації місцевої стратегії </w:t>
      </w:r>
    </w:p>
    <w:p w:rsidR="00B80267" w:rsidRPr="00F83F06" w:rsidRDefault="00B80267" w:rsidP="00B80267">
      <w:pPr>
        <w:shd w:val="clear" w:color="auto" w:fill="FFFFFF"/>
        <w:spacing w:before="120" w:after="120"/>
        <w:ind w:firstLine="709"/>
        <w:jc w:val="both"/>
        <w:textAlignment w:val="baseline"/>
        <w:rPr>
          <w:sz w:val="28"/>
          <w:szCs w:val="28"/>
        </w:rPr>
      </w:pPr>
      <w:r w:rsidRPr="00497FED">
        <w:rPr>
          <w:sz w:val="28"/>
          <w:szCs w:val="28"/>
        </w:rPr>
        <w:t xml:space="preserve">Розділ </w:t>
      </w:r>
      <w:r w:rsidRPr="00F83F06">
        <w:rPr>
          <w:sz w:val="28"/>
          <w:szCs w:val="28"/>
        </w:rPr>
        <w:t>V</w:t>
      </w:r>
      <w:r w:rsidRPr="00D1074E">
        <w:rPr>
          <w:sz w:val="28"/>
          <w:szCs w:val="28"/>
        </w:rPr>
        <w:t>ІІ</w:t>
      </w:r>
      <w:r w:rsidRPr="008D1F16">
        <w:rPr>
          <w:sz w:val="28"/>
          <w:szCs w:val="28"/>
        </w:rPr>
        <w:t>.</w:t>
      </w:r>
      <w:r w:rsidRPr="00497FED">
        <w:rPr>
          <w:sz w:val="28"/>
          <w:szCs w:val="28"/>
        </w:rPr>
        <w:t xml:space="preserve"> М</w:t>
      </w:r>
      <w:r w:rsidRPr="00F83F06">
        <w:rPr>
          <w:sz w:val="28"/>
          <w:szCs w:val="28"/>
        </w:rPr>
        <w:t>оніторинг та оцінка результативності реалізації місцевої стратегії</w:t>
      </w:r>
    </w:p>
    <w:p w:rsidR="00B80267" w:rsidRPr="00F83F06" w:rsidRDefault="00B80267" w:rsidP="00B80267">
      <w:pPr>
        <w:ind w:left="4962"/>
        <w:rPr>
          <w:rFonts w:eastAsia="Calibri"/>
          <w:sz w:val="28"/>
          <w:szCs w:val="28"/>
        </w:rPr>
      </w:pPr>
    </w:p>
    <w:p w:rsidR="00B80267" w:rsidRPr="00F83F06" w:rsidRDefault="00B80267" w:rsidP="00B80267">
      <w:pPr>
        <w:ind w:left="4962"/>
        <w:rPr>
          <w:rFonts w:eastAsia="Calibri"/>
          <w:sz w:val="28"/>
          <w:szCs w:val="28"/>
        </w:rPr>
      </w:pPr>
    </w:p>
    <w:p w:rsidR="00B80267" w:rsidRPr="00F83F06" w:rsidRDefault="00B80267" w:rsidP="00B80267">
      <w:pPr>
        <w:jc w:val="center"/>
        <w:rPr>
          <w:rFonts w:eastAsia="Calibri"/>
          <w:sz w:val="28"/>
          <w:szCs w:val="28"/>
        </w:rPr>
      </w:pPr>
      <w:r w:rsidRPr="00F83F06">
        <w:rPr>
          <w:rFonts w:eastAsia="Calibri"/>
          <w:sz w:val="28"/>
          <w:szCs w:val="28"/>
        </w:rPr>
        <w:t>___________________</w:t>
      </w:r>
    </w:p>
    <w:p w:rsidR="00B80267" w:rsidRPr="00F83F06" w:rsidRDefault="00B80267" w:rsidP="00B80267">
      <w:pPr>
        <w:ind w:left="4962"/>
        <w:rPr>
          <w:rFonts w:eastAsia="Calibri"/>
          <w:sz w:val="28"/>
          <w:szCs w:val="28"/>
        </w:rPr>
      </w:pPr>
    </w:p>
    <w:p w:rsidR="00B80267" w:rsidRPr="00F83F06" w:rsidRDefault="00B80267" w:rsidP="00B80267">
      <w:pPr>
        <w:ind w:left="4962"/>
        <w:rPr>
          <w:rFonts w:eastAsia="Calibri"/>
          <w:sz w:val="28"/>
          <w:szCs w:val="28"/>
        </w:rPr>
      </w:pPr>
    </w:p>
    <w:p w:rsidR="00B80267" w:rsidRPr="00F83F06" w:rsidRDefault="00B80267" w:rsidP="00B80267">
      <w:pPr>
        <w:ind w:left="4962"/>
        <w:rPr>
          <w:rFonts w:eastAsia="Calibri"/>
          <w:sz w:val="28"/>
          <w:szCs w:val="28"/>
        </w:rPr>
      </w:pPr>
    </w:p>
    <w:p w:rsidR="00B80267" w:rsidRPr="00F83F06" w:rsidRDefault="00B80267" w:rsidP="00B80267">
      <w:pPr>
        <w:ind w:left="4962"/>
        <w:rPr>
          <w:rFonts w:eastAsia="Calibri"/>
          <w:sz w:val="28"/>
          <w:szCs w:val="28"/>
        </w:rPr>
      </w:pPr>
    </w:p>
    <w:p w:rsidR="00B80267" w:rsidRPr="00F83F06" w:rsidRDefault="00B80267" w:rsidP="00B80267">
      <w:pPr>
        <w:ind w:left="4962"/>
        <w:rPr>
          <w:rFonts w:eastAsia="Calibri"/>
          <w:sz w:val="28"/>
          <w:szCs w:val="28"/>
        </w:rPr>
        <w:sectPr w:rsidR="00B80267" w:rsidRPr="00F83F06" w:rsidSect="00F83F06">
          <w:pgSz w:w="11906" w:h="16838"/>
          <w:pgMar w:top="1134" w:right="567" w:bottom="1134" w:left="1701" w:header="709" w:footer="709" w:gutter="0"/>
          <w:pgNumType w:start="1"/>
          <w:cols w:space="708"/>
          <w:titlePg/>
          <w:docGrid w:linePitch="360"/>
        </w:sectPr>
      </w:pPr>
    </w:p>
    <w:p w:rsidR="00B80267" w:rsidRPr="00F83F06" w:rsidRDefault="00B80267" w:rsidP="00B80267">
      <w:pPr>
        <w:ind w:left="4962"/>
        <w:rPr>
          <w:rFonts w:eastAsia="Calibri"/>
          <w:sz w:val="28"/>
          <w:szCs w:val="28"/>
        </w:rPr>
      </w:pPr>
      <w:r w:rsidRPr="00F83F06">
        <w:rPr>
          <w:rFonts w:eastAsia="Calibri"/>
          <w:sz w:val="28"/>
          <w:szCs w:val="28"/>
        </w:rPr>
        <w:lastRenderedPageBreak/>
        <w:t>Додаток 2</w:t>
      </w:r>
    </w:p>
    <w:p w:rsidR="00B80267" w:rsidRPr="00F83F06" w:rsidRDefault="00B80267" w:rsidP="00B80267">
      <w:pPr>
        <w:ind w:left="4962"/>
        <w:rPr>
          <w:rFonts w:eastAsia="Calibri"/>
          <w:sz w:val="28"/>
          <w:szCs w:val="28"/>
        </w:rPr>
      </w:pPr>
      <w:r w:rsidRPr="00F83F06">
        <w:rPr>
          <w:rFonts w:eastAsia="Calibri"/>
          <w:sz w:val="28"/>
          <w:szCs w:val="28"/>
        </w:rPr>
        <w:t>до Методичних рекомендацій щодо формування і реалізації стратегічних та програмних документів соціально-економічного розвитку об’єднаної територіальної громади</w:t>
      </w:r>
    </w:p>
    <w:p w:rsidR="00B80267" w:rsidRPr="00F83F06" w:rsidRDefault="00B80267" w:rsidP="00B80267">
      <w:pPr>
        <w:ind w:left="4962"/>
        <w:rPr>
          <w:rFonts w:eastAsia="Calibri"/>
          <w:sz w:val="28"/>
          <w:szCs w:val="28"/>
        </w:rPr>
      </w:pPr>
    </w:p>
    <w:p w:rsidR="00B80267" w:rsidRPr="00F83F06" w:rsidRDefault="00B80267" w:rsidP="00B80267">
      <w:pPr>
        <w:pStyle w:val="rvps2"/>
        <w:shd w:val="clear" w:color="auto" w:fill="FFFFFF"/>
        <w:spacing w:before="0" w:beforeAutospacing="0" w:after="0" w:afterAutospacing="0"/>
        <w:ind w:firstLine="448"/>
        <w:jc w:val="center"/>
        <w:textAlignment w:val="baseline"/>
        <w:rPr>
          <w:b/>
          <w:sz w:val="28"/>
          <w:szCs w:val="28"/>
          <w:lang w:val="uk-UA"/>
        </w:rPr>
      </w:pPr>
      <w:r w:rsidRPr="00F83F06">
        <w:rPr>
          <w:b/>
          <w:sz w:val="28"/>
          <w:szCs w:val="28"/>
          <w:lang w:val="uk-UA"/>
        </w:rPr>
        <w:t>Орієнтовний перелік показників соціально-економічного розвитку об’єднаної територіальної громади</w:t>
      </w:r>
    </w:p>
    <w:p w:rsidR="00B80267" w:rsidRPr="00F83F06" w:rsidRDefault="00B80267" w:rsidP="00B80267">
      <w:pPr>
        <w:pStyle w:val="rvps2"/>
        <w:shd w:val="clear" w:color="auto" w:fill="FFFFFF"/>
        <w:spacing w:before="0" w:beforeAutospacing="0" w:after="0" w:afterAutospacing="0"/>
        <w:ind w:firstLine="448"/>
        <w:jc w:val="center"/>
        <w:textAlignment w:val="baseline"/>
        <w:rPr>
          <w:b/>
          <w:sz w:val="28"/>
          <w:szCs w:val="28"/>
          <w:lang w:val="uk-UA"/>
        </w:rPr>
      </w:pPr>
    </w:p>
    <w:tbl>
      <w:tblPr>
        <w:tblW w:w="974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1"/>
        <w:gridCol w:w="3273"/>
        <w:gridCol w:w="1138"/>
        <w:gridCol w:w="1725"/>
        <w:gridCol w:w="1270"/>
        <w:gridCol w:w="1625"/>
      </w:tblGrid>
      <w:tr w:rsidR="00B80267" w:rsidRPr="00F83F06" w:rsidTr="00601792">
        <w:tc>
          <w:tcPr>
            <w:tcW w:w="711" w:type="dxa"/>
            <w:shd w:val="clear" w:color="auto" w:fill="auto"/>
          </w:tcPr>
          <w:p w:rsidR="00B80267" w:rsidRPr="00F83F06" w:rsidRDefault="00B80267" w:rsidP="00601792">
            <w:pPr>
              <w:jc w:val="center"/>
              <w:rPr>
                <w:sz w:val="22"/>
                <w:szCs w:val="22"/>
              </w:rPr>
            </w:pPr>
          </w:p>
        </w:tc>
        <w:tc>
          <w:tcPr>
            <w:tcW w:w="3273" w:type="dxa"/>
            <w:shd w:val="clear" w:color="auto" w:fill="auto"/>
          </w:tcPr>
          <w:p w:rsidR="00B80267" w:rsidRPr="00D1074E" w:rsidRDefault="00B80267" w:rsidP="00601792">
            <w:pPr>
              <w:jc w:val="center"/>
            </w:pPr>
            <w:r w:rsidRPr="00D1074E">
              <w:t>Найменування показника</w:t>
            </w:r>
          </w:p>
        </w:tc>
        <w:tc>
          <w:tcPr>
            <w:tcW w:w="1138" w:type="dxa"/>
            <w:shd w:val="clear" w:color="auto" w:fill="auto"/>
          </w:tcPr>
          <w:p w:rsidR="00B80267" w:rsidRPr="008D1F16" w:rsidRDefault="00B80267" w:rsidP="00601792">
            <w:pPr>
              <w:jc w:val="center"/>
            </w:pPr>
            <w:r w:rsidRPr="008D1F16">
              <w:t>Одиниця виміру</w:t>
            </w:r>
          </w:p>
        </w:tc>
        <w:tc>
          <w:tcPr>
            <w:tcW w:w="1725" w:type="dxa"/>
            <w:shd w:val="clear" w:color="auto" w:fill="auto"/>
          </w:tcPr>
          <w:p w:rsidR="00B80267" w:rsidRPr="00497FED" w:rsidRDefault="00B80267" w:rsidP="00601792">
            <w:pPr>
              <w:jc w:val="center"/>
            </w:pPr>
            <w:r w:rsidRPr="00497FED">
              <w:t>Значення показника у попередньому році</w:t>
            </w:r>
          </w:p>
        </w:tc>
        <w:tc>
          <w:tcPr>
            <w:tcW w:w="1270" w:type="dxa"/>
            <w:shd w:val="clear" w:color="auto" w:fill="auto"/>
          </w:tcPr>
          <w:p w:rsidR="00B80267" w:rsidRPr="00F83F06" w:rsidRDefault="00B80267" w:rsidP="00601792">
            <w:pPr>
              <w:jc w:val="center"/>
            </w:pPr>
            <w:r w:rsidRPr="00F83F06">
              <w:t>Значення показника у звітному році</w:t>
            </w:r>
          </w:p>
        </w:tc>
        <w:tc>
          <w:tcPr>
            <w:tcW w:w="1625" w:type="dxa"/>
            <w:shd w:val="clear" w:color="auto" w:fill="auto"/>
          </w:tcPr>
          <w:p w:rsidR="00B80267" w:rsidRPr="00F83F06" w:rsidRDefault="00B80267" w:rsidP="00601792">
            <w:pPr>
              <w:jc w:val="center"/>
            </w:pPr>
            <w:r w:rsidRPr="00F83F06">
              <w:t>Звітний рік у відсотках до попереднього року</w:t>
            </w:r>
          </w:p>
        </w:tc>
      </w:tr>
      <w:tr w:rsidR="00B80267" w:rsidRPr="00F83F06" w:rsidTr="00601792">
        <w:tc>
          <w:tcPr>
            <w:tcW w:w="711" w:type="dxa"/>
            <w:shd w:val="clear" w:color="auto" w:fill="auto"/>
          </w:tcPr>
          <w:p w:rsidR="00B80267" w:rsidRPr="00F83F06" w:rsidRDefault="00B80267" w:rsidP="00601792">
            <w:pPr>
              <w:jc w:val="center"/>
              <w:rPr>
                <w:b/>
                <w:sz w:val="22"/>
                <w:szCs w:val="22"/>
              </w:rPr>
            </w:pPr>
            <w:r w:rsidRPr="00F83F06">
              <w:rPr>
                <w:b/>
                <w:sz w:val="22"/>
                <w:szCs w:val="22"/>
              </w:rPr>
              <w:t>І</w:t>
            </w:r>
          </w:p>
        </w:tc>
        <w:tc>
          <w:tcPr>
            <w:tcW w:w="3273" w:type="dxa"/>
            <w:shd w:val="clear" w:color="auto" w:fill="auto"/>
          </w:tcPr>
          <w:p w:rsidR="00B80267" w:rsidRPr="00D1074E" w:rsidRDefault="00B80267" w:rsidP="00601792">
            <w:pPr>
              <w:jc w:val="center"/>
              <w:rPr>
                <w:b/>
              </w:rPr>
            </w:pPr>
            <w:r w:rsidRPr="00D1074E">
              <w:rPr>
                <w:b/>
              </w:rPr>
              <w:t>Демографічна ситуація</w:t>
            </w:r>
          </w:p>
        </w:tc>
        <w:tc>
          <w:tcPr>
            <w:tcW w:w="1138" w:type="dxa"/>
            <w:shd w:val="clear" w:color="auto" w:fill="auto"/>
          </w:tcPr>
          <w:p w:rsidR="00B80267" w:rsidRPr="008D1F16" w:rsidRDefault="00B80267" w:rsidP="00601792">
            <w:pPr>
              <w:jc w:val="center"/>
              <w:rPr>
                <w:b/>
              </w:rPr>
            </w:pPr>
          </w:p>
        </w:tc>
        <w:tc>
          <w:tcPr>
            <w:tcW w:w="1725" w:type="dxa"/>
            <w:shd w:val="clear" w:color="auto" w:fill="auto"/>
          </w:tcPr>
          <w:p w:rsidR="00B80267" w:rsidRPr="00497FED" w:rsidRDefault="00B80267" w:rsidP="00601792">
            <w:pPr>
              <w:jc w:val="center"/>
              <w:rPr>
                <w:b/>
              </w:rPr>
            </w:pPr>
          </w:p>
        </w:tc>
        <w:tc>
          <w:tcPr>
            <w:tcW w:w="1270" w:type="dxa"/>
            <w:shd w:val="clear" w:color="auto" w:fill="auto"/>
          </w:tcPr>
          <w:p w:rsidR="00B80267" w:rsidRPr="00F83F06" w:rsidRDefault="00B80267" w:rsidP="00601792">
            <w:pPr>
              <w:jc w:val="center"/>
              <w:rPr>
                <w:b/>
              </w:rPr>
            </w:pPr>
          </w:p>
        </w:tc>
        <w:tc>
          <w:tcPr>
            <w:tcW w:w="1625" w:type="dxa"/>
            <w:shd w:val="clear" w:color="auto" w:fill="auto"/>
          </w:tcPr>
          <w:p w:rsidR="00B80267" w:rsidRPr="00F83F06" w:rsidRDefault="00B80267" w:rsidP="00601792">
            <w:pPr>
              <w:jc w:val="center"/>
              <w:rPr>
                <w:b/>
              </w:rPr>
            </w:pPr>
          </w:p>
        </w:tc>
      </w:tr>
      <w:tr w:rsidR="00B80267" w:rsidRPr="00F83F06" w:rsidTr="00601792">
        <w:trPr>
          <w:trHeight w:val="125"/>
        </w:trPr>
        <w:tc>
          <w:tcPr>
            <w:tcW w:w="711" w:type="dxa"/>
            <w:shd w:val="clear" w:color="auto" w:fill="auto"/>
          </w:tcPr>
          <w:p w:rsidR="00B80267" w:rsidRPr="00F83F06" w:rsidRDefault="00B80267" w:rsidP="00601792">
            <w:pPr>
              <w:jc w:val="center"/>
              <w:rPr>
                <w:sz w:val="22"/>
                <w:szCs w:val="22"/>
              </w:rPr>
            </w:pPr>
            <w:r w:rsidRPr="00F83F06">
              <w:rPr>
                <w:sz w:val="22"/>
                <w:szCs w:val="22"/>
              </w:rPr>
              <w:t>1.</w:t>
            </w:r>
          </w:p>
        </w:tc>
        <w:tc>
          <w:tcPr>
            <w:tcW w:w="3273" w:type="dxa"/>
            <w:shd w:val="clear" w:color="auto" w:fill="auto"/>
          </w:tcPr>
          <w:p w:rsidR="00B80267" w:rsidRPr="00D1074E" w:rsidRDefault="00B80267" w:rsidP="00601792">
            <w:r w:rsidRPr="00D1074E">
              <w:t>Чисельність постійного населення</w:t>
            </w:r>
          </w:p>
        </w:tc>
        <w:tc>
          <w:tcPr>
            <w:tcW w:w="1138" w:type="dxa"/>
            <w:shd w:val="clear" w:color="auto" w:fill="auto"/>
          </w:tcPr>
          <w:p w:rsidR="00B80267" w:rsidRPr="008D1F16" w:rsidRDefault="00B80267" w:rsidP="00601792">
            <w:pPr>
              <w:jc w:val="center"/>
            </w:pPr>
            <w:r w:rsidRPr="008D1F16">
              <w:t>осіб</w:t>
            </w:r>
          </w:p>
        </w:tc>
        <w:tc>
          <w:tcPr>
            <w:tcW w:w="1725" w:type="dxa"/>
            <w:shd w:val="clear" w:color="auto" w:fill="auto"/>
          </w:tcPr>
          <w:p w:rsidR="00B80267" w:rsidRPr="00497FED" w:rsidRDefault="00B80267" w:rsidP="00601792"/>
        </w:tc>
        <w:tc>
          <w:tcPr>
            <w:tcW w:w="1270" w:type="dxa"/>
            <w:shd w:val="clear" w:color="auto" w:fill="auto"/>
          </w:tcPr>
          <w:p w:rsidR="00B80267" w:rsidRPr="00F83F06" w:rsidRDefault="00B80267" w:rsidP="00601792"/>
        </w:tc>
        <w:tc>
          <w:tcPr>
            <w:tcW w:w="1625" w:type="dxa"/>
            <w:shd w:val="clear" w:color="auto" w:fill="auto"/>
          </w:tcPr>
          <w:p w:rsidR="00B80267" w:rsidRPr="00F83F06" w:rsidRDefault="00B80267" w:rsidP="00601792"/>
        </w:tc>
      </w:tr>
      <w:tr w:rsidR="00B80267" w:rsidRPr="00F83F06" w:rsidTr="00601792">
        <w:tc>
          <w:tcPr>
            <w:tcW w:w="711" w:type="dxa"/>
            <w:shd w:val="clear" w:color="auto" w:fill="auto"/>
          </w:tcPr>
          <w:p w:rsidR="00B80267" w:rsidRPr="00F83F06" w:rsidRDefault="00B80267" w:rsidP="00601792">
            <w:pPr>
              <w:pStyle w:val="rvps2"/>
              <w:spacing w:before="0" w:beforeAutospacing="0" w:after="0" w:afterAutospacing="0"/>
              <w:jc w:val="center"/>
              <w:textAlignment w:val="baseline"/>
              <w:rPr>
                <w:sz w:val="22"/>
                <w:szCs w:val="22"/>
                <w:lang w:val="uk-UA"/>
              </w:rPr>
            </w:pPr>
            <w:r w:rsidRPr="00F83F06">
              <w:rPr>
                <w:sz w:val="22"/>
                <w:szCs w:val="22"/>
                <w:lang w:val="uk-UA"/>
              </w:rPr>
              <w:t>2.</w:t>
            </w:r>
          </w:p>
        </w:tc>
        <w:tc>
          <w:tcPr>
            <w:tcW w:w="3273" w:type="dxa"/>
            <w:shd w:val="clear" w:color="auto" w:fill="auto"/>
          </w:tcPr>
          <w:p w:rsidR="00B80267" w:rsidRPr="00F83F06" w:rsidRDefault="00B80267" w:rsidP="00601792">
            <w:pPr>
              <w:pStyle w:val="rvps2"/>
              <w:spacing w:before="0" w:beforeAutospacing="0" w:after="0" w:afterAutospacing="0"/>
              <w:textAlignment w:val="baseline"/>
              <w:rPr>
                <w:sz w:val="22"/>
                <w:szCs w:val="22"/>
                <w:lang w:val="uk-UA"/>
              </w:rPr>
            </w:pPr>
            <w:r w:rsidRPr="00F83F06">
              <w:rPr>
                <w:sz w:val="22"/>
                <w:szCs w:val="22"/>
                <w:lang w:val="uk-UA"/>
              </w:rPr>
              <w:t>Чисельність постійного населення віком 16-59 років</w:t>
            </w:r>
          </w:p>
        </w:tc>
        <w:tc>
          <w:tcPr>
            <w:tcW w:w="1138" w:type="dxa"/>
            <w:shd w:val="clear" w:color="auto" w:fill="auto"/>
          </w:tcPr>
          <w:p w:rsidR="00B80267" w:rsidRPr="00F83F06" w:rsidRDefault="00B80267" w:rsidP="00601792">
            <w:pPr>
              <w:jc w:val="center"/>
            </w:pPr>
            <w:r w:rsidRPr="00F83F06">
              <w:t>осіб</w:t>
            </w:r>
          </w:p>
        </w:tc>
        <w:tc>
          <w:tcPr>
            <w:tcW w:w="1725" w:type="dxa"/>
            <w:shd w:val="clear" w:color="auto" w:fill="auto"/>
          </w:tcPr>
          <w:p w:rsidR="00B80267" w:rsidRPr="00F83F06" w:rsidRDefault="00B80267" w:rsidP="00601792"/>
        </w:tc>
        <w:tc>
          <w:tcPr>
            <w:tcW w:w="1270" w:type="dxa"/>
            <w:shd w:val="clear" w:color="auto" w:fill="auto"/>
          </w:tcPr>
          <w:p w:rsidR="00B80267" w:rsidRPr="00F83F06" w:rsidRDefault="00B80267" w:rsidP="00601792"/>
        </w:tc>
        <w:tc>
          <w:tcPr>
            <w:tcW w:w="1625" w:type="dxa"/>
            <w:shd w:val="clear" w:color="auto" w:fill="auto"/>
          </w:tcPr>
          <w:p w:rsidR="00B80267" w:rsidRPr="00F83F06" w:rsidRDefault="00B80267" w:rsidP="00601792"/>
        </w:tc>
      </w:tr>
      <w:tr w:rsidR="00B80267" w:rsidRPr="00F83F06" w:rsidTr="00601792">
        <w:tc>
          <w:tcPr>
            <w:tcW w:w="711" w:type="dxa"/>
            <w:shd w:val="clear" w:color="auto" w:fill="auto"/>
          </w:tcPr>
          <w:p w:rsidR="00B80267" w:rsidRPr="00F83F06" w:rsidRDefault="00B80267" w:rsidP="00601792">
            <w:pPr>
              <w:pStyle w:val="rvps2"/>
              <w:spacing w:before="0" w:beforeAutospacing="0" w:after="0" w:afterAutospacing="0"/>
              <w:jc w:val="center"/>
              <w:textAlignment w:val="baseline"/>
              <w:rPr>
                <w:sz w:val="22"/>
                <w:szCs w:val="22"/>
                <w:lang w:val="uk-UA"/>
              </w:rPr>
            </w:pPr>
            <w:r w:rsidRPr="00F83F06">
              <w:rPr>
                <w:sz w:val="22"/>
                <w:szCs w:val="22"/>
                <w:lang w:val="uk-UA"/>
              </w:rPr>
              <w:t>3.</w:t>
            </w:r>
          </w:p>
        </w:tc>
        <w:tc>
          <w:tcPr>
            <w:tcW w:w="3273" w:type="dxa"/>
            <w:shd w:val="clear" w:color="auto" w:fill="auto"/>
          </w:tcPr>
          <w:p w:rsidR="00B80267" w:rsidRPr="00F83F06" w:rsidRDefault="00B80267" w:rsidP="00601792">
            <w:pPr>
              <w:pStyle w:val="rvps2"/>
              <w:spacing w:before="0" w:beforeAutospacing="0" w:after="0" w:afterAutospacing="0"/>
              <w:textAlignment w:val="baseline"/>
              <w:rPr>
                <w:sz w:val="22"/>
                <w:szCs w:val="22"/>
                <w:lang w:val="uk-UA"/>
              </w:rPr>
            </w:pPr>
            <w:r w:rsidRPr="00F83F06">
              <w:rPr>
                <w:sz w:val="22"/>
                <w:szCs w:val="22"/>
                <w:lang w:val="uk-UA"/>
              </w:rPr>
              <w:t>Кількість дітей віком до 16 років</w:t>
            </w:r>
          </w:p>
        </w:tc>
        <w:tc>
          <w:tcPr>
            <w:tcW w:w="1138" w:type="dxa"/>
            <w:shd w:val="clear" w:color="auto" w:fill="auto"/>
          </w:tcPr>
          <w:p w:rsidR="00B80267" w:rsidRPr="00F83F06" w:rsidRDefault="00B80267" w:rsidP="00601792">
            <w:pPr>
              <w:jc w:val="center"/>
            </w:pPr>
            <w:r w:rsidRPr="00F83F06">
              <w:t>осіб</w:t>
            </w:r>
          </w:p>
        </w:tc>
        <w:tc>
          <w:tcPr>
            <w:tcW w:w="1725" w:type="dxa"/>
            <w:shd w:val="clear" w:color="auto" w:fill="auto"/>
          </w:tcPr>
          <w:p w:rsidR="00B80267" w:rsidRPr="00F83F06" w:rsidRDefault="00B80267" w:rsidP="00601792"/>
        </w:tc>
        <w:tc>
          <w:tcPr>
            <w:tcW w:w="1270" w:type="dxa"/>
            <w:shd w:val="clear" w:color="auto" w:fill="auto"/>
          </w:tcPr>
          <w:p w:rsidR="00B80267" w:rsidRPr="00F83F06" w:rsidRDefault="00B80267" w:rsidP="00601792"/>
        </w:tc>
        <w:tc>
          <w:tcPr>
            <w:tcW w:w="1625" w:type="dxa"/>
            <w:shd w:val="clear" w:color="auto" w:fill="auto"/>
          </w:tcPr>
          <w:p w:rsidR="00B80267" w:rsidRPr="00F83F06" w:rsidRDefault="00B80267" w:rsidP="00601792"/>
        </w:tc>
      </w:tr>
      <w:tr w:rsidR="00B80267" w:rsidRPr="00F83F06" w:rsidTr="00601792">
        <w:tc>
          <w:tcPr>
            <w:tcW w:w="711" w:type="dxa"/>
            <w:shd w:val="clear" w:color="auto" w:fill="auto"/>
          </w:tcPr>
          <w:p w:rsidR="00B80267" w:rsidRPr="00F83F06" w:rsidRDefault="00B80267" w:rsidP="00601792">
            <w:pPr>
              <w:pStyle w:val="rvps2"/>
              <w:spacing w:before="0" w:beforeAutospacing="0" w:after="0" w:afterAutospacing="0"/>
              <w:jc w:val="center"/>
              <w:textAlignment w:val="baseline"/>
              <w:rPr>
                <w:sz w:val="22"/>
                <w:szCs w:val="22"/>
                <w:lang w:val="uk-UA"/>
              </w:rPr>
            </w:pPr>
            <w:r w:rsidRPr="00F83F06">
              <w:rPr>
                <w:sz w:val="22"/>
                <w:szCs w:val="22"/>
                <w:lang w:val="uk-UA"/>
              </w:rPr>
              <w:t>4.</w:t>
            </w:r>
          </w:p>
        </w:tc>
        <w:tc>
          <w:tcPr>
            <w:tcW w:w="3273" w:type="dxa"/>
            <w:shd w:val="clear" w:color="auto" w:fill="auto"/>
          </w:tcPr>
          <w:p w:rsidR="00B80267" w:rsidRPr="00F83F06" w:rsidRDefault="00B80267" w:rsidP="00601792">
            <w:pPr>
              <w:pStyle w:val="rvps2"/>
              <w:spacing w:before="0" w:beforeAutospacing="0" w:after="0" w:afterAutospacing="0"/>
              <w:textAlignment w:val="baseline"/>
              <w:rPr>
                <w:sz w:val="22"/>
                <w:szCs w:val="22"/>
                <w:lang w:val="uk-UA"/>
              </w:rPr>
            </w:pPr>
            <w:r w:rsidRPr="00F83F06">
              <w:rPr>
                <w:sz w:val="22"/>
                <w:szCs w:val="22"/>
                <w:lang w:val="uk-UA"/>
              </w:rPr>
              <w:t>Демографічне навантаження на 1000 осіб працездатного віку</w:t>
            </w:r>
          </w:p>
        </w:tc>
        <w:tc>
          <w:tcPr>
            <w:tcW w:w="1138" w:type="dxa"/>
            <w:shd w:val="clear" w:color="auto" w:fill="auto"/>
          </w:tcPr>
          <w:p w:rsidR="00B80267" w:rsidRPr="00D1074E" w:rsidRDefault="00B80267" w:rsidP="00601792">
            <w:pPr>
              <w:jc w:val="center"/>
            </w:pPr>
            <w:r w:rsidRPr="00D1074E">
              <w:t>%</w:t>
            </w:r>
          </w:p>
        </w:tc>
        <w:tc>
          <w:tcPr>
            <w:tcW w:w="1725" w:type="dxa"/>
            <w:shd w:val="clear" w:color="auto" w:fill="auto"/>
          </w:tcPr>
          <w:p w:rsidR="00B80267" w:rsidRPr="008D1F16" w:rsidRDefault="00B80267" w:rsidP="00601792"/>
        </w:tc>
        <w:tc>
          <w:tcPr>
            <w:tcW w:w="1270" w:type="dxa"/>
            <w:shd w:val="clear" w:color="auto" w:fill="auto"/>
          </w:tcPr>
          <w:p w:rsidR="00B80267" w:rsidRPr="00497FED" w:rsidRDefault="00B80267" w:rsidP="00601792"/>
        </w:tc>
        <w:tc>
          <w:tcPr>
            <w:tcW w:w="1625" w:type="dxa"/>
            <w:shd w:val="clear" w:color="auto" w:fill="auto"/>
          </w:tcPr>
          <w:p w:rsidR="00B80267" w:rsidRPr="00F83F06" w:rsidRDefault="00B80267" w:rsidP="00601792"/>
        </w:tc>
      </w:tr>
      <w:tr w:rsidR="00B80267" w:rsidRPr="00F83F06" w:rsidTr="00601792">
        <w:tc>
          <w:tcPr>
            <w:tcW w:w="711" w:type="dxa"/>
            <w:shd w:val="clear" w:color="auto" w:fill="auto"/>
          </w:tcPr>
          <w:p w:rsidR="00B80267" w:rsidRPr="00F83F06" w:rsidRDefault="00B80267" w:rsidP="00601792">
            <w:pPr>
              <w:pStyle w:val="rvps2"/>
              <w:spacing w:before="0" w:beforeAutospacing="0" w:after="0" w:afterAutospacing="0"/>
              <w:jc w:val="center"/>
              <w:textAlignment w:val="baseline"/>
              <w:rPr>
                <w:sz w:val="22"/>
                <w:szCs w:val="22"/>
                <w:lang w:val="uk-UA"/>
              </w:rPr>
            </w:pPr>
            <w:r w:rsidRPr="00F83F06">
              <w:rPr>
                <w:sz w:val="22"/>
                <w:szCs w:val="22"/>
                <w:lang w:val="uk-UA"/>
              </w:rPr>
              <w:t>5.</w:t>
            </w:r>
          </w:p>
        </w:tc>
        <w:tc>
          <w:tcPr>
            <w:tcW w:w="3273" w:type="dxa"/>
            <w:shd w:val="clear" w:color="auto" w:fill="auto"/>
          </w:tcPr>
          <w:p w:rsidR="00B80267" w:rsidRPr="00F83F06" w:rsidRDefault="00B80267" w:rsidP="00601792">
            <w:pPr>
              <w:pStyle w:val="rvps2"/>
              <w:spacing w:before="0" w:beforeAutospacing="0" w:after="0" w:afterAutospacing="0"/>
              <w:textAlignment w:val="baseline"/>
              <w:rPr>
                <w:sz w:val="22"/>
                <w:szCs w:val="22"/>
                <w:lang w:val="uk-UA"/>
              </w:rPr>
            </w:pPr>
            <w:r w:rsidRPr="00F83F06">
              <w:rPr>
                <w:sz w:val="22"/>
                <w:szCs w:val="22"/>
                <w:lang w:val="uk-UA"/>
              </w:rPr>
              <w:t>Природний приріст (скорочення)</w:t>
            </w:r>
          </w:p>
          <w:p w:rsidR="00B80267" w:rsidRPr="00F83F06" w:rsidRDefault="00B80267" w:rsidP="00601792">
            <w:pPr>
              <w:pStyle w:val="rvps2"/>
              <w:spacing w:before="0" w:beforeAutospacing="0" w:after="0" w:afterAutospacing="0"/>
              <w:textAlignment w:val="baseline"/>
              <w:rPr>
                <w:sz w:val="22"/>
                <w:szCs w:val="22"/>
                <w:lang w:val="uk-UA"/>
              </w:rPr>
            </w:pPr>
            <w:r w:rsidRPr="00F83F06">
              <w:rPr>
                <w:sz w:val="22"/>
                <w:szCs w:val="22"/>
                <w:lang w:val="uk-UA"/>
              </w:rPr>
              <w:t>населення</w:t>
            </w:r>
          </w:p>
        </w:tc>
        <w:tc>
          <w:tcPr>
            <w:tcW w:w="1138" w:type="dxa"/>
            <w:shd w:val="clear" w:color="auto" w:fill="auto"/>
          </w:tcPr>
          <w:p w:rsidR="00B80267" w:rsidRPr="00F83F06" w:rsidRDefault="00B80267" w:rsidP="00601792">
            <w:pPr>
              <w:jc w:val="center"/>
            </w:pPr>
            <w:r w:rsidRPr="00F83F06">
              <w:t>осіб</w:t>
            </w:r>
          </w:p>
        </w:tc>
        <w:tc>
          <w:tcPr>
            <w:tcW w:w="1725" w:type="dxa"/>
            <w:shd w:val="clear" w:color="auto" w:fill="auto"/>
          </w:tcPr>
          <w:p w:rsidR="00B80267" w:rsidRPr="00F83F06" w:rsidRDefault="00B80267" w:rsidP="00601792"/>
        </w:tc>
        <w:tc>
          <w:tcPr>
            <w:tcW w:w="1270" w:type="dxa"/>
            <w:shd w:val="clear" w:color="auto" w:fill="auto"/>
          </w:tcPr>
          <w:p w:rsidR="00B80267" w:rsidRPr="00F83F06" w:rsidRDefault="00B80267" w:rsidP="00601792"/>
        </w:tc>
        <w:tc>
          <w:tcPr>
            <w:tcW w:w="1625" w:type="dxa"/>
            <w:shd w:val="clear" w:color="auto" w:fill="auto"/>
          </w:tcPr>
          <w:p w:rsidR="00B80267" w:rsidRPr="00F83F06" w:rsidRDefault="00B80267" w:rsidP="00601792"/>
        </w:tc>
      </w:tr>
      <w:tr w:rsidR="00B80267" w:rsidRPr="00F83F06" w:rsidTr="00601792">
        <w:tc>
          <w:tcPr>
            <w:tcW w:w="711" w:type="dxa"/>
            <w:shd w:val="clear" w:color="auto" w:fill="auto"/>
          </w:tcPr>
          <w:p w:rsidR="00B80267" w:rsidRPr="00F83F06" w:rsidRDefault="00B80267" w:rsidP="00601792">
            <w:pPr>
              <w:pStyle w:val="rvps2"/>
              <w:spacing w:before="0" w:beforeAutospacing="0" w:after="0" w:afterAutospacing="0"/>
              <w:jc w:val="center"/>
              <w:textAlignment w:val="baseline"/>
              <w:rPr>
                <w:sz w:val="22"/>
                <w:szCs w:val="22"/>
                <w:lang w:val="uk-UA"/>
              </w:rPr>
            </w:pPr>
            <w:r w:rsidRPr="00F83F06">
              <w:rPr>
                <w:sz w:val="22"/>
                <w:szCs w:val="22"/>
                <w:lang w:val="uk-UA"/>
              </w:rPr>
              <w:t>6.</w:t>
            </w:r>
          </w:p>
        </w:tc>
        <w:tc>
          <w:tcPr>
            <w:tcW w:w="3273" w:type="dxa"/>
            <w:shd w:val="clear" w:color="auto" w:fill="auto"/>
          </w:tcPr>
          <w:p w:rsidR="00B80267" w:rsidRPr="00F83F06" w:rsidRDefault="00B80267" w:rsidP="00601792">
            <w:pPr>
              <w:pStyle w:val="rvps2"/>
              <w:spacing w:before="0" w:beforeAutospacing="0" w:after="0" w:afterAutospacing="0"/>
              <w:textAlignment w:val="baseline"/>
              <w:rPr>
                <w:sz w:val="22"/>
                <w:szCs w:val="22"/>
                <w:lang w:val="uk-UA"/>
              </w:rPr>
            </w:pPr>
            <w:r w:rsidRPr="00F83F06">
              <w:rPr>
                <w:sz w:val="22"/>
                <w:szCs w:val="22"/>
                <w:lang w:val="uk-UA"/>
              </w:rPr>
              <w:t>Загальний коефіцієнт вибуття сільського населення (на 1000 осіб наявного сільського населення)</w:t>
            </w:r>
          </w:p>
        </w:tc>
        <w:tc>
          <w:tcPr>
            <w:tcW w:w="1138" w:type="dxa"/>
            <w:shd w:val="clear" w:color="auto" w:fill="auto"/>
          </w:tcPr>
          <w:p w:rsidR="00B80267" w:rsidRPr="00F83F06" w:rsidRDefault="00B80267" w:rsidP="00601792">
            <w:pPr>
              <w:jc w:val="center"/>
            </w:pPr>
            <w:r w:rsidRPr="00F83F06">
              <w:t>проміле</w:t>
            </w:r>
          </w:p>
        </w:tc>
        <w:tc>
          <w:tcPr>
            <w:tcW w:w="1725" w:type="dxa"/>
            <w:shd w:val="clear" w:color="auto" w:fill="auto"/>
          </w:tcPr>
          <w:p w:rsidR="00B80267" w:rsidRPr="00F83F06" w:rsidRDefault="00B80267" w:rsidP="00601792"/>
        </w:tc>
        <w:tc>
          <w:tcPr>
            <w:tcW w:w="1270" w:type="dxa"/>
            <w:shd w:val="clear" w:color="auto" w:fill="auto"/>
          </w:tcPr>
          <w:p w:rsidR="00B80267" w:rsidRPr="00F83F06" w:rsidRDefault="00B80267" w:rsidP="00601792"/>
        </w:tc>
        <w:tc>
          <w:tcPr>
            <w:tcW w:w="1625" w:type="dxa"/>
            <w:shd w:val="clear" w:color="auto" w:fill="auto"/>
          </w:tcPr>
          <w:p w:rsidR="00B80267" w:rsidRPr="00F83F06" w:rsidRDefault="00B80267" w:rsidP="00601792"/>
        </w:tc>
      </w:tr>
      <w:tr w:rsidR="00B80267" w:rsidRPr="00F83F06" w:rsidTr="00601792">
        <w:tc>
          <w:tcPr>
            <w:tcW w:w="711" w:type="dxa"/>
            <w:shd w:val="clear" w:color="auto" w:fill="auto"/>
          </w:tcPr>
          <w:p w:rsidR="00B80267" w:rsidRPr="00F83F06" w:rsidRDefault="00B80267" w:rsidP="00601792">
            <w:pPr>
              <w:pStyle w:val="rvps2"/>
              <w:spacing w:before="0" w:beforeAutospacing="0" w:after="0" w:afterAutospacing="0"/>
              <w:jc w:val="center"/>
              <w:textAlignment w:val="baseline"/>
              <w:rPr>
                <w:sz w:val="22"/>
                <w:szCs w:val="22"/>
                <w:lang w:val="uk-UA"/>
              </w:rPr>
            </w:pPr>
            <w:r w:rsidRPr="00F83F06">
              <w:rPr>
                <w:sz w:val="22"/>
                <w:szCs w:val="22"/>
                <w:lang w:val="uk-UA"/>
              </w:rPr>
              <w:t>7.</w:t>
            </w:r>
          </w:p>
        </w:tc>
        <w:tc>
          <w:tcPr>
            <w:tcW w:w="3273" w:type="dxa"/>
            <w:shd w:val="clear" w:color="auto" w:fill="auto"/>
          </w:tcPr>
          <w:p w:rsidR="00B80267" w:rsidRPr="00F83F06" w:rsidRDefault="00B80267" w:rsidP="00601792">
            <w:pPr>
              <w:pStyle w:val="rvps2"/>
              <w:spacing w:before="0" w:beforeAutospacing="0" w:after="0" w:afterAutospacing="0"/>
              <w:textAlignment w:val="baseline"/>
              <w:rPr>
                <w:sz w:val="22"/>
                <w:szCs w:val="22"/>
                <w:lang w:val="uk-UA"/>
              </w:rPr>
            </w:pPr>
            <w:r w:rsidRPr="00F83F06">
              <w:rPr>
                <w:sz w:val="22"/>
                <w:szCs w:val="22"/>
                <w:lang w:val="uk-UA"/>
              </w:rPr>
              <w:t>Внутрішня міграція населення в межах населених пунктів об’єднаної територіальної громади</w:t>
            </w:r>
          </w:p>
        </w:tc>
        <w:tc>
          <w:tcPr>
            <w:tcW w:w="1138" w:type="dxa"/>
            <w:shd w:val="clear" w:color="auto" w:fill="auto"/>
          </w:tcPr>
          <w:p w:rsidR="00B80267" w:rsidRPr="00F83F06" w:rsidRDefault="00B80267" w:rsidP="00601792">
            <w:pPr>
              <w:jc w:val="center"/>
            </w:pPr>
            <w:r w:rsidRPr="00F83F06">
              <w:t>осіб</w:t>
            </w:r>
          </w:p>
        </w:tc>
        <w:tc>
          <w:tcPr>
            <w:tcW w:w="1725" w:type="dxa"/>
            <w:shd w:val="clear" w:color="auto" w:fill="auto"/>
          </w:tcPr>
          <w:p w:rsidR="00B80267" w:rsidRPr="00F83F06" w:rsidRDefault="00B80267" w:rsidP="00601792"/>
        </w:tc>
        <w:tc>
          <w:tcPr>
            <w:tcW w:w="1270" w:type="dxa"/>
            <w:shd w:val="clear" w:color="auto" w:fill="auto"/>
          </w:tcPr>
          <w:p w:rsidR="00B80267" w:rsidRPr="00F83F06" w:rsidRDefault="00B80267" w:rsidP="00601792"/>
        </w:tc>
        <w:tc>
          <w:tcPr>
            <w:tcW w:w="1625" w:type="dxa"/>
            <w:shd w:val="clear" w:color="auto" w:fill="auto"/>
          </w:tcPr>
          <w:p w:rsidR="00B80267" w:rsidRPr="00F83F06" w:rsidRDefault="00B80267" w:rsidP="00601792"/>
        </w:tc>
      </w:tr>
      <w:tr w:rsidR="00B80267" w:rsidRPr="00F83F06" w:rsidTr="00601792">
        <w:tc>
          <w:tcPr>
            <w:tcW w:w="711" w:type="dxa"/>
            <w:shd w:val="clear" w:color="auto" w:fill="auto"/>
          </w:tcPr>
          <w:p w:rsidR="00B80267" w:rsidRPr="00187FBC" w:rsidRDefault="00B80267" w:rsidP="00601792">
            <w:pPr>
              <w:pStyle w:val="rvps2"/>
              <w:spacing w:before="0" w:beforeAutospacing="0" w:after="0" w:afterAutospacing="0"/>
              <w:jc w:val="center"/>
              <w:textAlignment w:val="baseline"/>
              <w:rPr>
                <w:sz w:val="22"/>
                <w:szCs w:val="22"/>
                <w:lang w:val="uk-UA"/>
              </w:rPr>
            </w:pPr>
            <w:r w:rsidRPr="00187FBC">
              <w:rPr>
                <w:sz w:val="22"/>
                <w:szCs w:val="22"/>
                <w:lang w:val="uk-UA"/>
              </w:rPr>
              <w:t>8.</w:t>
            </w:r>
          </w:p>
        </w:tc>
        <w:tc>
          <w:tcPr>
            <w:tcW w:w="3273" w:type="dxa"/>
            <w:shd w:val="clear" w:color="auto" w:fill="auto"/>
          </w:tcPr>
          <w:p w:rsidR="00B80267" w:rsidRPr="00187FBC" w:rsidRDefault="00B80267" w:rsidP="00601792">
            <w:pPr>
              <w:pStyle w:val="rvps2"/>
              <w:spacing w:before="0" w:beforeAutospacing="0" w:after="0" w:afterAutospacing="0"/>
              <w:textAlignment w:val="baseline"/>
              <w:rPr>
                <w:sz w:val="22"/>
                <w:szCs w:val="22"/>
                <w:lang w:val="uk-UA"/>
              </w:rPr>
            </w:pPr>
            <w:r w:rsidRPr="00187FBC">
              <w:rPr>
                <w:sz w:val="22"/>
                <w:szCs w:val="22"/>
                <w:lang w:val="uk-UA"/>
              </w:rPr>
              <w:t xml:space="preserve">Чисельність осіб з інвалідністю, </w:t>
            </w:r>
          </w:p>
          <w:p w:rsidR="00B80267" w:rsidRPr="00187FBC" w:rsidRDefault="00B80267" w:rsidP="00601792">
            <w:pPr>
              <w:pStyle w:val="rvps2"/>
              <w:spacing w:before="0" w:beforeAutospacing="0" w:after="0" w:afterAutospacing="0"/>
              <w:textAlignment w:val="baseline"/>
              <w:rPr>
                <w:sz w:val="22"/>
                <w:szCs w:val="22"/>
                <w:lang w:val="uk-UA"/>
              </w:rPr>
            </w:pPr>
            <w:r w:rsidRPr="00187FBC">
              <w:rPr>
                <w:sz w:val="22"/>
                <w:szCs w:val="22"/>
                <w:lang w:val="uk-UA"/>
              </w:rPr>
              <w:t>з них:</w:t>
            </w:r>
          </w:p>
        </w:tc>
        <w:tc>
          <w:tcPr>
            <w:tcW w:w="1138" w:type="dxa"/>
            <w:shd w:val="clear" w:color="auto" w:fill="auto"/>
          </w:tcPr>
          <w:p w:rsidR="00B80267" w:rsidRPr="00187FBC" w:rsidRDefault="00B80267" w:rsidP="00601792">
            <w:pPr>
              <w:jc w:val="center"/>
            </w:pPr>
            <w:r w:rsidRPr="00187FBC">
              <w:t>осіб</w:t>
            </w:r>
          </w:p>
        </w:tc>
        <w:tc>
          <w:tcPr>
            <w:tcW w:w="1725" w:type="dxa"/>
            <w:shd w:val="clear" w:color="auto" w:fill="auto"/>
          </w:tcPr>
          <w:p w:rsidR="00B80267" w:rsidRPr="00D1074E" w:rsidRDefault="00B80267" w:rsidP="00601792"/>
        </w:tc>
        <w:tc>
          <w:tcPr>
            <w:tcW w:w="1270" w:type="dxa"/>
            <w:shd w:val="clear" w:color="auto" w:fill="auto"/>
          </w:tcPr>
          <w:p w:rsidR="00B80267" w:rsidRPr="008D1F16" w:rsidRDefault="00B80267" w:rsidP="00601792"/>
        </w:tc>
        <w:tc>
          <w:tcPr>
            <w:tcW w:w="1625" w:type="dxa"/>
            <w:shd w:val="clear" w:color="auto" w:fill="auto"/>
          </w:tcPr>
          <w:p w:rsidR="00B80267" w:rsidRPr="00497FED" w:rsidRDefault="00B80267" w:rsidP="00601792"/>
        </w:tc>
      </w:tr>
      <w:tr w:rsidR="00B80267" w:rsidRPr="00F83F06" w:rsidTr="00601792">
        <w:tc>
          <w:tcPr>
            <w:tcW w:w="711" w:type="dxa"/>
            <w:shd w:val="clear" w:color="auto" w:fill="auto"/>
          </w:tcPr>
          <w:p w:rsidR="00B80267" w:rsidRPr="00187FBC" w:rsidRDefault="00B80267" w:rsidP="00601792">
            <w:pPr>
              <w:pStyle w:val="rvps2"/>
              <w:spacing w:before="0" w:beforeAutospacing="0" w:after="0" w:afterAutospacing="0"/>
              <w:jc w:val="center"/>
              <w:textAlignment w:val="baseline"/>
              <w:rPr>
                <w:sz w:val="22"/>
                <w:szCs w:val="22"/>
                <w:lang w:val="uk-UA"/>
              </w:rPr>
            </w:pPr>
          </w:p>
        </w:tc>
        <w:tc>
          <w:tcPr>
            <w:tcW w:w="3273" w:type="dxa"/>
            <w:shd w:val="clear" w:color="auto" w:fill="auto"/>
          </w:tcPr>
          <w:p w:rsidR="00B80267" w:rsidRPr="00187FBC" w:rsidRDefault="00B80267" w:rsidP="00601792">
            <w:pPr>
              <w:pStyle w:val="rvps2"/>
              <w:spacing w:before="0" w:beforeAutospacing="0" w:after="0" w:afterAutospacing="0"/>
              <w:textAlignment w:val="baseline"/>
              <w:rPr>
                <w:sz w:val="22"/>
                <w:szCs w:val="22"/>
                <w:lang w:val="uk-UA"/>
              </w:rPr>
            </w:pPr>
            <w:r w:rsidRPr="00187FBC">
              <w:rPr>
                <w:sz w:val="22"/>
                <w:szCs w:val="22"/>
                <w:lang w:val="uk-UA"/>
              </w:rPr>
              <w:t>діти віком до 18 років</w:t>
            </w:r>
          </w:p>
        </w:tc>
        <w:tc>
          <w:tcPr>
            <w:tcW w:w="1138" w:type="dxa"/>
            <w:shd w:val="clear" w:color="auto" w:fill="auto"/>
          </w:tcPr>
          <w:p w:rsidR="00B80267" w:rsidRPr="00187FBC" w:rsidRDefault="00B80267" w:rsidP="00601792">
            <w:pPr>
              <w:jc w:val="center"/>
            </w:pPr>
          </w:p>
        </w:tc>
        <w:tc>
          <w:tcPr>
            <w:tcW w:w="1725" w:type="dxa"/>
            <w:shd w:val="clear" w:color="auto" w:fill="auto"/>
          </w:tcPr>
          <w:p w:rsidR="00B80267" w:rsidRPr="00D1074E" w:rsidRDefault="00B80267" w:rsidP="00601792"/>
        </w:tc>
        <w:tc>
          <w:tcPr>
            <w:tcW w:w="1270" w:type="dxa"/>
            <w:shd w:val="clear" w:color="auto" w:fill="auto"/>
          </w:tcPr>
          <w:p w:rsidR="00B80267" w:rsidRPr="008D1F16" w:rsidRDefault="00B80267" w:rsidP="00601792"/>
        </w:tc>
        <w:tc>
          <w:tcPr>
            <w:tcW w:w="1625" w:type="dxa"/>
            <w:shd w:val="clear" w:color="auto" w:fill="auto"/>
          </w:tcPr>
          <w:p w:rsidR="00B80267" w:rsidRPr="00497FED" w:rsidRDefault="00B80267" w:rsidP="00601792"/>
        </w:tc>
      </w:tr>
      <w:tr w:rsidR="00B80267" w:rsidRPr="00F83F06" w:rsidTr="00601792">
        <w:tc>
          <w:tcPr>
            <w:tcW w:w="711" w:type="dxa"/>
            <w:shd w:val="clear" w:color="auto" w:fill="auto"/>
          </w:tcPr>
          <w:p w:rsidR="00B80267" w:rsidRPr="00187FBC" w:rsidRDefault="00B80267" w:rsidP="00601792">
            <w:pPr>
              <w:pStyle w:val="rvps2"/>
              <w:spacing w:before="0" w:beforeAutospacing="0" w:after="0" w:afterAutospacing="0"/>
              <w:jc w:val="center"/>
              <w:textAlignment w:val="baseline"/>
              <w:rPr>
                <w:sz w:val="22"/>
                <w:szCs w:val="22"/>
                <w:lang w:val="uk-UA"/>
              </w:rPr>
            </w:pPr>
            <w:r w:rsidRPr="00187FBC">
              <w:rPr>
                <w:sz w:val="22"/>
                <w:szCs w:val="22"/>
                <w:lang w:val="uk-UA"/>
              </w:rPr>
              <w:t>9.</w:t>
            </w:r>
          </w:p>
        </w:tc>
        <w:tc>
          <w:tcPr>
            <w:tcW w:w="3273" w:type="dxa"/>
            <w:shd w:val="clear" w:color="auto" w:fill="auto"/>
          </w:tcPr>
          <w:p w:rsidR="00B80267" w:rsidRPr="00187FBC" w:rsidRDefault="00B80267" w:rsidP="00601792">
            <w:pPr>
              <w:pStyle w:val="rvps2"/>
              <w:spacing w:before="0" w:beforeAutospacing="0" w:after="0" w:afterAutospacing="0"/>
              <w:textAlignment w:val="baseline"/>
              <w:rPr>
                <w:sz w:val="22"/>
                <w:szCs w:val="22"/>
                <w:lang w:val="uk-UA"/>
              </w:rPr>
            </w:pPr>
            <w:r w:rsidRPr="00187FBC">
              <w:rPr>
                <w:sz w:val="22"/>
                <w:szCs w:val="22"/>
                <w:lang w:val="uk-UA"/>
              </w:rPr>
              <w:t xml:space="preserve">Контингент, який потребує соціальної підтримки </w:t>
            </w:r>
          </w:p>
        </w:tc>
        <w:tc>
          <w:tcPr>
            <w:tcW w:w="1138" w:type="dxa"/>
            <w:shd w:val="clear" w:color="auto" w:fill="auto"/>
          </w:tcPr>
          <w:p w:rsidR="00B80267" w:rsidRPr="00187FBC" w:rsidRDefault="00B80267" w:rsidP="00601792">
            <w:pPr>
              <w:jc w:val="center"/>
            </w:pPr>
            <w:r w:rsidRPr="00187FBC">
              <w:t>осіб</w:t>
            </w:r>
          </w:p>
        </w:tc>
        <w:tc>
          <w:tcPr>
            <w:tcW w:w="1725" w:type="dxa"/>
            <w:shd w:val="clear" w:color="auto" w:fill="auto"/>
          </w:tcPr>
          <w:p w:rsidR="00B80267" w:rsidRPr="00D1074E" w:rsidRDefault="00B80267" w:rsidP="00601792"/>
        </w:tc>
        <w:tc>
          <w:tcPr>
            <w:tcW w:w="1270" w:type="dxa"/>
            <w:shd w:val="clear" w:color="auto" w:fill="auto"/>
          </w:tcPr>
          <w:p w:rsidR="00B80267" w:rsidRPr="008D1F16" w:rsidRDefault="00B80267" w:rsidP="00601792"/>
        </w:tc>
        <w:tc>
          <w:tcPr>
            <w:tcW w:w="1625" w:type="dxa"/>
            <w:shd w:val="clear" w:color="auto" w:fill="auto"/>
          </w:tcPr>
          <w:p w:rsidR="00B80267" w:rsidRPr="00497FED" w:rsidRDefault="00B80267" w:rsidP="00601792"/>
        </w:tc>
      </w:tr>
      <w:tr w:rsidR="00B80267" w:rsidRPr="00F83F06" w:rsidTr="00601792">
        <w:tc>
          <w:tcPr>
            <w:tcW w:w="711" w:type="dxa"/>
            <w:shd w:val="clear" w:color="auto" w:fill="auto"/>
          </w:tcPr>
          <w:p w:rsidR="00B80267" w:rsidRPr="00187FBC" w:rsidRDefault="00B80267" w:rsidP="00601792">
            <w:pPr>
              <w:pStyle w:val="rvps2"/>
              <w:spacing w:before="0" w:beforeAutospacing="0" w:after="0" w:afterAutospacing="0"/>
              <w:jc w:val="center"/>
              <w:textAlignment w:val="baseline"/>
              <w:rPr>
                <w:sz w:val="22"/>
                <w:szCs w:val="22"/>
                <w:lang w:val="uk-UA"/>
              </w:rPr>
            </w:pPr>
            <w:r w:rsidRPr="00187FBC">
              <w:rPr>
                <w:sz w:val="22"/>
                <w:szCs w:val="22"/>
                <w:lang w:val="uk-UA"/>
              </w:rPr>
              <w:t>10.</w:t>
            </w:r>
          </w:p>
        </w:tc>
        <w:tc>
          <w:tcPr>
            <w:tcW w:w="3273" w:type="dxa"/>
            <w:shd w:val="clear" w:color="auto" w:fill="auto"/>
          </w:tcPr>
          <w:p w:rsidR="00B80267" w:rsidRPr="00187FBC" w:rsidRDefault="00B80267" w:rsidP="00601792">
            <w:pPr>
              <w:pStyle w:val="rvps2"/>
              <w:spacing w:before="0" w:beforeAutospacing="0" w:after="0" w:afterAutospacing="0"/>
              <w:textAlignment w:val="baseline"/>
              <w:rPr>
                <w:sz w:val="22"/>
                <w:szCs w:val="22"/>
                <w:lang w:val="uk-UA"/>
              </w:rPr>
            </w:pPr>
            <w:r w:rsidRPr="00187FBC">
              <w:rPr>
                <w:sz w:val="22"/>
                <w:szCs w:val="22"/>
                <w:lang w:val="uk-UA"/>
              </w:rPr>
              <w:t xml:space="preserve">Кількість зареєстрованих внутрішньо переміщених осіб </w:t>
            </w:r>
          </w:p>
        </w:tc>
        <w:tc>
          <w:tcPr>
            <w:tcW w:w="1138" w:type="dxa"/>
            <w:shd w:val="clear" w:color="auto" w:fill="auto"/>
          </w:tcPr>
          <w:p w:rsidR="00B80267" w:rsidRPr="00187FBC" w:rsidRDefault="00B80267" w:rsidP="00601792">
            <w:pPr>
              <w:jc w:val="center"/>
            </w:pPr>
            <w:r w:rsidRPr="00187FBC">
              <w:t>осіб</w:t>
            </w:r>
          </w:p>
        </w:tc>
        <w:tc>
          <w:tcPr>
            <w:tcW w:w="1725" w:type="dxa"/>
            <w:shd w:val="clear" w:color="auto" w:fill="auto"/>
          </w:tcPr>
          <w:p w:rsidR="00B80267" w:rsidRPr="00D1074E" w:rsidRDefault="00B80267" w:rsidP="00601792"/>
        </w:tc>
        <w:tc>
          <w:tcPr>
            <w:tcW w:w="1270" w:type="dxa"/>
            <w:shd w:val="clear" w:color="auto" w:fill="auto"/>
          </w:tcPr>
          <w:p w:rsidR="00B80267" w:rsidRPr="008D1F16" w:rsidRDefault="00B80267" w:rsidP="00601792"/>
        </w:tc>
        <w:tc>
          <w:tcPr>
            <w:tcW w:w="1625" w:type="dxa"/>
            <w:shd w:val="clear" w:color="auto" w:fill="auto"/>
          </w:tcPr>
          <w:p w:rsidR="00B80267" w:rsidRPr="00497FED" w:rsidRDefault="00B80267" w:rsidP="00601792"/>
        </w:tc>
      </w:tr>
      <w:tr w:rsidR="00B80267" w:rsidRPr="00F83F06" w:rsidTr="00601792">
        <w:tc>
          <w:tcPr>
            <w:tcW w:w="711" w:type="dxa"/>
            <w:shd w:val="clear" w:color="auto" w:fill="auto"/>
          </w:tcPr>
          <w:p w:rsidR="00B80267" w:rsidRPr="00F83F06" w:rsidRDefault="00B80267" w:rsidP="00601792">
            <w:pPr>
              <w:jc w:val="center"/>
              <w:rPr>
                <w:b/>
                <w:sz w:val="22"/>
                <w:szCs w:val="22"/>
              </w:rPr>
            </w:pPr>
            <w:r w:rsidRPr="00F83F06">
              <w:rPr>
                <w:b/>
                <w:sz w:val="22"/>
                <w:szCs w:val="22"/>
              </w:rPr>
              <w:t>ІІ</w:t>
            </w:r>
          </w:p>
        </w:tc>
        <w:tc>
          <w:tcPr>
            <w:tcW w:w="3273" w:type="dxa"/>
            <w:shd w:val="clear" w:color="auto" w:fill="auto"/>
          </w:tcPr>
          <w:p w:rsidR="00B80267" w:rsidRPr="00D1074E" w:rsidRDefault="00B80267" w:rsidP="00601792">
            <w:pPr>
              <w:jc w:val="center"/>
              <w:rPr>
                <w:b/>
              </w:rPr>
            </w:pPr>
            <w:r w:rsidRPr="00D1074E">
              <w:rPr>
                <w:b/>
              </w:rPr>
              <w:t>Економічна ефективність</w:t>
            </w:r>
          </w:p>
        </w:tc>
        <w:tc>
          <w:tcPr>
            <w:tcW w:w="1138" w:type="dxa"/>
            <w:shd w:val="clear" w:color="auto" w:fill="auto"/>
          </w:tcPr>
          <w:p w:rsidR="00B80267" w:rsidRPr="008D1F16" w:rsidRDefault="00B80267" w:rsidP="00601792">
            <w:pPr>
              <w:jc w:val="center"/>
              <w:rPr>
                <w:b/>
              </w:rPr>
            </w:pPr>
          </w:p>
        </w:tc>
        <w:tc>
          <w:tcPr>
            <w:tcW w:w="1725" w:type="dxa"/>
            <w:shd w:val="clear" w:color="auto" w:fill="auto"/>
          </w:tcPr>
          <w:p w:rsidR="00B80267" w:rsidRPr="00497FED" w:rsidRDefault="00B80267" w:rsidP="00601792">
            <w:pPr>
              <w:jc w:val="center"/>
              <w:rPr>
                <w:b/>
              </w:rPr>
            </w:pPr>
          </w:p>
        </w:tc>
        <w:tc>
          <w:tcPr>
            <w:tcW w:w="1270" w:type="dxa"/>
            <w:shd w:val="clear" w:color="auto" w:fill="auto"/>
          </w:tcPr>
          <w:p w:rsidR="00B80267" w:rsidRPr="00F83F06" w:rsidRDefault="00B80267" w:rsidP="00601792">
            <w:pPr>
              <w:jc w:val="center"/>
              <w:rPr>
                <w:b/>
              </w:rPr>
            </w:pPr>
          </w:p>
        </w:tc>
        <w:tc>
          <w:tcPr>
            <w:tcW w:w="1625" w:type="dxa"/>
            <w:shd w:val="clear" w:color="auto" w:fill="auto"/>
          </w:tcPr>
          <w:p w:rsidR="00B80267" w:rsidRPr="00F83F06" w:rsidRDefault="00B80267" w:rsidP="00601792">
            <w:pPr>
              <w:jc w:val="center"/>
              <w:rPr>
                <w:b/>
              </w:rPr>
            </w:pPr>
          </w:p>
        </w:tc>
      </w:tr>
      <w:tr w:rsidR="00B80267" w:rsidRPr="00F83F06" w:rsidTr="00601792">
        <w:tc>
          <w:tcPr>
            <w:tcW w:w="711" w:type="dxa"/>
            <w:shd w:val="clear" w:color="auto" w:fill="auto"/>
          </w:tcPr>
          <w:p w:rsidR="00B80267" w:rsidRPr="00F83F06" w:rsidRDefault="00B80267" w:rsidP="00601792">
            <w:pPr>
              <w:jc w:val="center"/>
              <w:rPr>
                <w:sz w:val="22"/>
                <w:szCs w:val="22"/>
              </w:rPr>
            </w:pPr>
            <w:r w:rsidRPr="00F83F06">
              <w:rPr>
                <w:sz w:val="22"/>
                <w:szCs w:val="22"/>
              </w:rPr>
              <w:t>11.</w:t>
            </w:r>
          </w:p>
        </w:tc>
        <w:tc>
          <w:tcPr>
            <w:tcW w:w="3273" w:type="dxa"/>
            <w:shd w:val="clear" w:color="auto" w:fill="auto"/>
          </w:tcPr>
          <w:p w:rsidR="00B80267" w:rsidRPr="00F83F06" w:rsidRDefault="00B80267" w:rsidP="00601792">
            <w:r w:rsidRPr="00F83F06">
              <w:t xml:space="preserve">Обсяг капітальних інвестицій </w:t>
            </w:r>
          </w:p>
          <w:p w:rsidR="00B80267" w:rsidRPr="00F83F06" w:rsidRDefault="00B80267" w:rsidP="00601792">
            <w:r w:rsidRPr="00F83F06">
              <w:t xml:space="preserve">на 1 особу </w:t>
            </w:r>
          </w:p>
        </w:tc>
        <w:tc>
          <w:tcPr>
            <w:tcW w:w="1138" w:type="dxa"/>
            <w:shd w:val="clear" w:color="auto" w:fill="auto"/>
          </w:tcPr>
          <w:p w:rsidR="00B80267" w:rsidRPr="00F83F06" w:rsidRDefault="00B80267" w:rsidP="00601792">
            <w:pPr>
              <w:jc w:val="center"/>
            </w:pPr>
            <w:r w:rsidRPr="00F83F06">
              <w:t>грн.</w:t>
            </w:r>
          </w:p>
        </w:tc>
        <w:tc>
          <w:tcPr>
            <w:tcW w:w="1725" w:type="dxa"/>
            <w:shd w:val="clear" w:color="auto" w:fill="auto"/>
          </w:tcPr>
          <w:p w:rsidR="00B80267" w:rsidRPr="00F83F06" w:rsidRDefault="00B80267" w:rsidP="00601792"/>
        </w:tc>
        <w:tc>
          <w:tcPr>
            <w:tcW w:w="1270" w:type="dxa"/>
            <w:shd w:val="clear" w:color="auto" w:fill="auto"/>
          </w:tcPr>
          <w:p w:rsidR="00B80267" w:rsidRPr="00F83F06" w:rsidRDefault="00B80267" w:rsidP="00601792"/>
        </w:tc>
        <w:tc>
          <w:tcPr>
            <w:tcW w:w="1625" w:type="dxa"/>
            <w:shd w:val="clear" w:color="auto" w:fill="auto"/>
          </w:tcPr>
          <w:p w:rsidR="00B80267" w:rsidRPr="00F83F06" w:rsidRDefault="00B80267" w:rsidP="00601792"/>
        </w:tc>
      </w:tr>
      <w:tr w:rsidR="00B80267" w:rsidRPr="00F83F06" w:rsidTr="00601792">
        <w:tc>
          <w:tcPr>
            <w:tcW w:w="711" w:type="dxa"/>
            <w:shd w:val="clear" w:color="auto" w:fill="auto"/>
          </w:tcPr>
          <w:p w:rsidR="00B80267" w:rsidRPr="00F83F06" w:rsidRDefault="00B80267" w:rsidP="00601792">
            <w:pPr>
              <w:jc w:val="center"/>
              <w:rPr>
                <w:sz w:val="22"/>
                <w:szCs w:val="22"/>
              </w:rPr>
            </w:pPr>
          </w:p>
        </w:tc>
        <w:tc>
          <w:tcPr>
            <w:tcW w:w="3273" w:type="dxa"/>
            <w:shd w:val="clear" w:color="auto" w:fill="auto"/>
          </w:tcPr>
          <w:p w:rsidR="00B80267" w:rsidRPr="00F83F06" w:rsidRDefault="00B80267" w:rsidP="00601792">
            <w:r w:rsidRPr="00F83F06">
              <w:t>у тому числі за рахунок коштів державного бюджету</w:t>
            </w:r>
          </w:p>
        </w:tc>
        <w:tc>
          <w:tcPr>
            <w:tcW w:w="1138" w:type="dxa"/>
            <w:shd w:val="clear" w:color="auto" w:fill="auto"/>
          </w:tcPr>
          <w:p w:rsidR="00B80267" w:rsidRPr="00F83F06" w:rsidRDefault="00B80267" w:rsidP="00601792">
            <w:pPr>
              <w:jc w:val="center"/>
            </w:pPr>
            <w:r w:rsidRPr="00F83F06">
              <w:t>грн.</w:t>
            </w:r>
          </w:p>
        </w:tc>
        <w:tc>
          <w:tcPr>
            <w:tcW w:w="1725" w:type="dxa"/>
            <w:shd w:val="clear" w:color="auto" w:fill="auto"/>
          </w:tcPr>
          <w:p w:rsidR="00B80267" w:rsidRPr="00F83F06" w:rsidRDefault="00B80267" w:rsidP="00601792"/>
        </w:tc>
        <w:tc>
          <w:tcPr>
            <w:tcW w:w="1270" w:type="dxa"/>
            <w:shd w:val="clear" w:color="auto" w:fill="auto"/>
          </w:tcPr>
          <w:p w:rsidR="00B80267" w:rsidRPr="00F83F06" w:rsidRDefault="00B80267" w:rsidP="00601792"/>
        </w:tc>
        <w:tc>
          <w:tcPr>
            <w:tcW w:w="1625" w:type="dxa"/>
            <w:shd w:val="clear" w:color="auto" w:fill="auto"/>
          </w:tcPr>
          <w:p w:rsidR="00B80267" w:rsidRPr="00F83F06" w:rsidRDefault="00B80267" w:rsidP="00601792"/>
        </w:tc>
      </w:tr>
      <w:tr w:rsidR="00B80267" w:rsidRPr="00F83F06" w:rsidTr="00601792">
        <w:tc>
          <w:tcPr>
            <w:tcW w:w="711" w:type="dxa"/>
            <w:shd w:val="clear" w:color="auto" w:fill="auto"/>
          </w:tcPr>
          <w:p w:rsidR="00B80267" w:rsidRPr="00F83F06" w:rsidRDefault="00B80267" w:rsidP="00601792">
            <w:pPr>
              <w:jc w:val="center"/>
              <w:rPr>
                <w:sz w:val="22"/>
                <w:szCs w:val="22"/>
              </w:rPr>
            </w:pPr>
          </w:p>
        </w:tc>
        <w:tc>
          <w:tcPr>
            <w:tcW w:w="3273" w:type="dxa"/>
            <w:shd w:val="clear" w:color="auto" w:fill="auto"/>
          </w:tcPr>
          <w:p w:rsidR="00B80267" w:rsidRPr="00F83F06" w:rsidRDefault="00B80267" w:rsidP="00601792">
            <w:r w:rsidRPr="00F83F06">
              <w:t>у тому числі за рахунок коштів обласного бюджету</w:t>
            </w:r>
          </w:p>
        </w:tc>
        <w:tc>
          <w:tcPr>
            <w:tcW w:w="1138" w:type="dxa"/>
            <w:shd w:val="clear" w:color="auto" w:fill="auto"/>
          </w:tcPr>
          <w:p w:rsidR="00B80267" w:rsidRPr="00F83F06" w:rsidRDefault="00B80267" w:rsidP="00601792">
            <w:pPr>
              <w:jc w:val="center"/>
            </w:pPr>
            <w:r w:rsidRPr="00F83F06">
              <w:t>грн.</w:t>
            </w:r>
          </w:p>
        </w:tc>
        <w:tc>
          <w:tcPr>
            <w:tcW w:w="1725" w:type="dxa"/>
            <w:shd w:val="clear" w:color="auto" w:fill="auto"/>
          </w:tcPr>
          <w:p w:rsidR="00B80267" w:rsidRPr="00F83F06" w:rsidRDefault="00B80267" w:rsidP="00601792"/>
        </w:tc>
        <w:tc>
          <w:tcPr>
            <w:tcW w:w="1270" w:type="dxa"/>
            <w:shd w:val="clear" w:color="auto" w:fill="auto"/>
          </w:tcPr>
          <w:p w:rsidR="00B80267" w:rsidRPr="00F83F06" w:rsidRDefault="00B80267" w:rsidP="00601792"/>
        </w:tc>
        <w:tc>
          <w:tcPr>
            <w:tcW w:w="1625" w:type="dxa"/>
            <w:shd w:val="clear" w:color="auto" w:fill="auto"/>
          </w:tcPr>
          <w:p w:rsidR="00B80267" w:rsidRPr="00F83F06" w:rsidRDefault="00B80267" w:rsidP="00601792"/>
        </w:tc>
      </w:tr>
      <w:tr w:rsidR="00B80267" w:rsidRPr="00F83F06" w:rsidTr="00601792">
        <w:tc>
          <w:tcPr>
            <w:tcW w:w="711" w:type="dxa"/>
            <w:shd w:val="clear" w:color="auto" w:fill="auto"/>
          </w:tcPr>
          <w:p w:rsidR="00B80267" w:rsidRPr="00F83F06" w:rsidRDefault="00B80267" w:rsidP="00601792">
            <w:pPr>
              <w:jc w:val="center"/>
              <w:rPr>
                <w:sz w:val="22"/>
                <w:szCs w:val="22"/>
              </w:rPr>
            </w:pPr>
          </w:p>
        </w:tc>
        <w:tc>
          <w:tcPr>
            <w:tcW w:w="3273" w:type="dxa"/>
            <w:shd w:val="clear" w:color="auto" w:fill="auto"/>
          </w:tcPr>
          <w:p w:rsidR="00B80267" w:rsidRPr="00F83F06" w:rsidRDefault="00B80267" w:rsidP="00601792">
            <w:r w:rsidRPr="00F83F06">
              <w:t>у тому числі за рахунок коштів бюджету об’єднаної територіальної громади</w:t>
            </w:r>
          </w:p>
        </w:tc>
        <w:tc>
          <w:tcPr>
            <w:tcW w:w="1138" w:type="dxa"/>
            <w:shd w:val="clear" w:color="auto" w:fill="auto"/>
          </w:tcPr>
          <w:p w:rsidR="00B80267" w:rsidRPr="00F83F06" w:rsidRDefault="00B80267" w:rsidP="00601792">
            <w:pPr>
              <w:jc w:val="center"/>
            </w:pPr>
            <w:r w:rsidRPr="00F83F06">
              <w:t>грн.</w:t>
            </w:r>
          </w:p>
        </w:tc>
        <w:tc>
          <w:tcPr>
            <w:tcW w:w="1725" w:type="dxa"/>
            <w:shd w:val="clear" w:color="auto" w:fill="auto"/>
          </w:tcPr>
          <w:p w:rsidR="00B80267" w:rsidRPr="00F83F06" w:rsidRDefault="00B80267" w:rsidP="00601792"/>
        </w:tc>
        <w:tc>
          <w:tcPr>
            <w:tcW w:w="1270" w:type="dxa"/>
            <w:shd w:val="clear" w:color="auto" w:fill="auto"/>
          </w:tcPr>
          <w:p w:rsidR="00B80267" w:rsidRPr="00F83F06" w:rsidRDefault="00B80267" w:rsidP="00601792"/>
        </w:tc>
        <w:tc>
          <w:tcPr>
            <w:tcW w:w="1625" w:type="dxa"/>
            <w:shd w:val="clear" w:color="auto" w:fill="auto"/>
          </w:tcPr>
          <w:p w:rsidR="00B80267" w:rsidRPr="00F83F06" w:rsidRDefault="00B80267" w:rsidP="00601792"/>
        </w:tc>
      </w:tr>
      <w:tr w:rsidR="00B80267" w:rsidRPr="00F83F06" w:rsidTr="00601792">
        <w:tc>
          <w:tcPr>
            <w:tcW w:w="711" w:type="dxa"/>
            <w:shd w:val="clear" w:color="auto" w:fill="auto"/>
          </w:tcPr>
          <w:p w:rsidR="00B80267" w:rsidRPr="00F83F06" w:rsidRDefault="00B80267" w:rsidP="00601792">
            <w:pPr>
              <w:jc w:val="center"/>
              <w:rPr>
                <w:sz w:val="22"/>
                <w:szCs w:val="22"/>
              </w:rPr>
            </w:pPr>
            <w:r w:rsidRPr="00D1074E">
              <w:rPr>
                <w:sz w:val="22"/>
                <w:szCs w:val="22"/>
              </w:rPr>
              <w:lastRenderedPageBreak/>
              <w:t>12.</w:t>
            </w:r>
          </w:p>
        </w:tc>
        <w:tc>
          <w:tcPr>
            <w:tcW w:w="3273" w:type="dxa"/>
            <w:shd w:val="clear" w:color="auto" w:fill="auto"/>
          </w:tcPr>
          <w:p w:rsidR="00B80267" w:rsidRPr="00497FED" w:rsidRDefault="00B80267" w:rsidP="00601792">
            <w:r w:rsidRPr="00D1074E">
              <w:t xml:space="preserve">Кількість підприємств малого та середнього бізнесу </w:t>
            </w:r>
            <w:r w:rsidRPr="00497FED">
              <w:t>на 1000 осіб наявного населення</w:t>
            </w:r>
          </w:p>
        </w:tc>
        <w:tc>
          <w:tcPr>
            <w:tcW w:w="1138" w:type="dxa"/>
            <w:shd w:val="clear" w:color="auto" w:fill="auto"/>
          </w:tcPr>
          <w:p w:rsidR="00B80267" w:rsidRPr="00F83F06" w:rsidRDefault="00B80267" w:rsidP="00601792">
            <w:pPr>
              <w:jc w:val="center"/>
            </w:pPr>
            <w:r w:rsidRPr="00F83F06">
              <w:t>одиниць</w:t>
            </w:r>
          </w:p>
        </w:tc>
        <w:tc>
          <w:tcPr>
            <w:tcW w:w="1725" w:type="dxa"/>
            <w:shd w:val="clear" w:color="auto" w:fill="auto"/>
          </w:tcPr>
          <w:p w:rsidR="00B80267" w:rsidRPr="00F83F06" w:rsidRDefault="00B80267" w:rsidP="00601792"/>
        </w:tc>
        <w:tc>
          <w:tcPr>
            <w:tcW w:w="1270" w:type="dxa"/>
            <w:shd w:val="clear" w:color="auto" w:fill="auto"/>
          </w:tcPr>
          <w:p w:rsidR="00B80267" w:rsidRPr="00F83F06" w:rsidRDefault="00B80267" w:rsidP="00601792"/>
        </w:tc>
        <w:tc>
          <w:tcPr>
            <w:tcW w:w="1625" w:type="dxa"/>
            <w:shd w:val="clear" w:color="auto" w:fill="auto"/>
          </w:tcPr>
          <w:p w:rsidR="00B80267" w:rsidRPr="00F83F06" w:rsidRDefault="00B80267" w:rsidP="00601792"/>
        </w:tc>
      </w:tr>
      <w:tr w:rsidR="00B80267" w:rsidRPr="00F83F06" w:rsidTr="00601792">
        <w:tc>
          <w:tcPr>
            <w:tcW w:w="711" w:type="dxa"/>
            <w:shd w:val="clear" w:color="auto" w:fill="auto"/>
          </w:tcPr>
          <w:p w:rsidR="00B80267" w:rsidRPr="00F83F06" w:rsidRDefault="00B80267" w:rsidP="00601792">
            <w:pPr>
              <w:jc w:val="center"/>
              <w:rPr>
                <w:sz w:val="22"/>
                <w:szCs w:val="22"/>
              </w:rPr>
            </w:pPr>
            <w:r w:rsidRPr="00F83F06">
              <w:rPr>
                <w:sz w:val="22"/>
                <w:szCs w:val="22"/>
              </w:rPr>
              <w:t>1</w:t>
            </w:r>
            <w:r w:rsidRPr="00D1074E">
              <w:rPr>
                <w:sz w:val="22"/>
                <w:szCs w:val="22"/>
              </w:rPr>
              <w:t>3.</w:t>
            </w:r>
          </w:p>
        </w:tc>
        <w:tc>
          <w:tcPr>
            <w:tcW w:w="3273" w:type="dxa"/>
            <w:shd w:val="clear" w:color="auto" w:fill="auto"/>
          </w:tcPr>
          <w:p w:rsidR="00B80267" w:rsidRPr="00D1074E" w:rsidRDefault="00B80267" w:rsidP="00601792">
            <w:r w:rsidRPr="00D1074E">
              <w:t>Кількість кооперативів</w:t>
            </w:r>
          </w:p>
          <w:p w:rsidR="00B80267" w:rsidRPr="00F83F06" w:rsidRDefault="00B80267" w:rsidP="00601792">
            <w:r w:rsidRPr="008D1F16">
              <w:t xml:space="preserve">на 1000 осіб наявного </w:t>
            </w:r>
            <w:r w:rsidRPr="00F83F06">
              <w:t>населення</w:t>
            </w:r>
          </w:p>
        </w:tc>
        <w:tc>
          <w:tcPr>
            <w:tcW w:w="1138" w:type="dxa"/>
            <w:shd w:val="clear" w:color="auto" w:fill="auto"/>
          </w:tcPr>
          <w:p w:rsidR="00B80267" w:rsidRPr="00F83F06" w:rsidRDefault="00B80267" w:rsidP="00601792">
            <w:pPr>
              <w:jc w:val="center"/>
            </w:pPr>
            <w:r w:rsidRPr="00F83F06">
              <w:t>одиниць</w:t>
            </w:r>
          </w:p>
        </w:tc>
        <w:tc>
          <w:tcPr>
            <w:tcW w:w="1725" w:type="dxa"/>
            <w:shd w:val="clear" w:color="auto" w:fill="auto"/>
          </w:tcPr>
          <w:p w:rsidR="00B80267" w:rsidRPr="00F83F06" w:rsidRDefault="00B80267" w:rsidP="00601792"/>
        </w:tc>
        <w:tc>
          <w:tcPr>
            <w:tcW w:w="1270" w:type="dxa"/>
            <w:shd w:val="clear" w:color="auto" w:fill="auto"/>
          </w:tcPr>
          <w:p w:rsidR="00B80267" w:rsidRPr="00F83F06" w:rsidRDefault="00B80267" w:rsidP="00601792"/>
        </w:tc>
        <w:tc>
          <w:tcPr>
            <w:tcW w:w="1625" w:type="dxa"/>
            <w:shd w:val="clear" w:color="auto" w:fill="auto"/>
          </w:tcPr>
          <w:p w:rsidR="00B80267" w:rsidRPr="00F83F06" w:rsidRDefault="00B80267" w:rsidP="00601792"/>
        </w:tc>
      </w:tr>
      <w:tr w:rsidR="00B80267" w:rsidRPr="00F83F06" w:rsidTr="00601792">
        <w:tc>
          <w:tcPr>
            <w:tcW w:w="711" w:type="dxa"/>
            <w:shd w:val="clear" w:color="auto" w:fill="auto"/>
          </w:tcPr>
          <w:p w:rsidR="00B80267" w:rsidRPr="00F83F06" w:rsidRDefault="00B80267" w:rsidP="00601792">
            <w:pPr>
              <w:rPr>
                <w:sz w:val="22"/>
                <w:szCs w:val="22"/>
              </w:rPr>
            </w:pPr>
          </w:p>
        </w:tc>
        <w:tc>
          <w:tcPr>
            <w:tcW w:w="3273" w:type="dxa"/>
            <w:shd w:val="clear" w:color="auto" w:fill="auto"/>
          </w:tcPr>
          <w:p w:rsidR="00B80267" w:rsidRPr="00D1074E" w:rsidRDefault="00B80267" w:rsidP="00601792">
            <w:r w:rsidRPr="00D1074E">
              <w:t xml:space="preserve">у тому числі: </w:t>
            </w:r>
          </w:p>
        </w:tc>
        <w:tc>
          <w:tcPr>
            <w:tcW w:w="1138" w:type="dxa"/>
            <w:shd w:val="clear" w:color="auto" w:fill="auto"/>
          </w:tcPr>
          <w:p w:rsidR="00B80267" w:rsidRPr="008D1F16" w:rsidRDefault="00B80267" w:rsidP="00601792">
            <w:pPr>
              <w:jc w:val="center"/>
            </w:pPr>
          </w:p>
        </w:tc>
        <w:tc>
          <w:tcPr>
            <w:tcW w:w="1725" w:type="dxa"/>
            <w:shd w:val="clear" w:color="auto" w:fill="auto"/>
          </w:tcPr>
          <w:p w:rsidR="00B80267" w:rsidRPr="00497FED" w:rsidRDefault="00B80267" w:rsidP="00601792"/>
        </w:tc>
        <w:tc>
          <w:tcPr>
            <w:tcW w:w="1270" w:type="dxa"/>
            <w:shd w:val="clear" w:color="auto" w:fill="auto"/>
          </w:tcPr>
          <w:p w:rsidR="00B80267" w:rsidRPr="00F83F06" w:rsidRDefault="00B80267" w:rsidP="00601792"/>
        </w:tc>
        <w:tc>
          <w:tcPr>
            <w:tcW w:w="1625" w:type="dxa"/>
            <w:shd w:val="clear" w:color="auto" w:fill="auto"/>
          </w:tcPr>
          <w:p w:rsidR="00B80267" w:rsidRPr="00F83F06" w:rsidRDefault="00B80267" w:rsidP="00601792"/>
        </w:tc>
      </w:tr>
      <w:tr w:rsidR="00B80267" w:rsidRPr="00F83F06" w:rsidTr="00601792">
        <w:tc>
          <w:tcPr>
            <w:tcW w:w="711" w:type="dxa"/>
            <w:shd w:val="clear" w:color="auto" w:fill="auto"/>
          </w:tcPr>
          <w:p w:rsidR="00B80267" w:rsidRPr="00F83F06" w:rsidRDefault="00B80267" w:rsidP="00601792">
            <w:pPr>
              <w:rPr>
                <w:sz w:val="22"/>
                <w:szCs w:val="22"/>
              </w:rPr>
            </w:pPr>
          </w:p>
        </w:tc>
        <w:tc>
          <w:tcPr>
            <w:tcW w:w="3273" w:type="dxa"/>
            <w:shd w:val="clear" w:color="auto" w:fill="auto"/>
          </w:tcPr>
          <w:p w:rsidR="00B80267" w:rsidRPr="00D1074E" w:rsidRDefault="00B80267" w:rsidP="00601792">
            <w:r w:rsidRPr="00D1074E">
              <w:t>обслуговуючих сільськогосподарських</w:t>
            </w:r>
          </w:p>
        </w:tc>
        <w:tc>
          <w:tcPr>
            <w:tcW w:w="1138" w:type="dxa"/>
            <w:shd w:val="clear" w:color="auto" w:fill="auto"/>
          </w:tcPr>
          <w:p w:rsidR="00B80267" w:rsidRPr="008D1F16" w:rsidRDefault="00B80267" w:rsidP="00601792">
            <w:pPr>
              <w:jc w:val="center"/>
            </w:pPr>
          </w:p>
        </w:tc>
        <w:tc>
          <w:tcPr>
            <w:tcW w:w="1725" w:type="dxa"/>
            <w:shd w:val="clear" w:color="auto" w:fill="auto"/>
          </w:tcPr>
          <w:p w:rsidR="00B80267" w:rsidRPr="00497FED" w:rsidRDefault="00B80267" w:rsidP="00601792"/>
        </w:tc>
        <w:tc>
          <w:tcPr>
            <w:tcW w:w="1270" w:type="dxa"/>
            <w:shd w:val="clear" w:color="auto" w:fill="auto"/>
          </w:tcPr>
          <w:p w:rsidR="00B80267" w:rsidRPr="00F83F06" w:rsidRDefault="00B80267" w:rsidP="00601792"/>
        </w:tc>
        <w:tc>
          <w:tcPr>
            <w:tcW w:w="1625" w:type="dxa"/>
            <w:shd w:val="clear" w:color="auto" w:fill="auto"/>
          </w:tcPr>
          <w:p w:rsidR="00B80267" w:rsidRPr="00F83F06" w:rsidRDefault="00B80267" w:rsidP="00601792"/>
        </w:tc>
      </w:tr>
      <w:tr w:rsidR="00B80267" w:rsidRPr="00F83F06" w:rsidTr="00601792">
        <w:tc>
          <w:tcPr>
            <w:tcW w:w="711" w:type="dxa"/>
            <w:shd w:val="clear" w:color="auto" w:fill="auto"/>
          </w:tcPr>
          <w:p w:rsidR="00B80267" w:rsidRPr="00F83F06" w:rsidRDefault="00B80267" w:rsidP="00601792">
            <w:pPr>
              <w:rPr>
                <w:sz w:val="22"/>
                <w:szCs w:val="22"/>
              </w:rPr>
            </w:pPr>
          </w:p>
        </w:tc>
        <w:tc>
          <w:tcPr>
            <w:tcW w:w="3273" w:type="dxa"/>
            <w:shd w:val="clear" w:color="auto" w:fill="auto"/>
          </w:tcPr>
          <w:p w:rsidR="00B80267" w:rsidRPr="00D1074E" w:rsidRDefault="00B80267" w:rsidP="00601792">
            <w:r w:rsidRPr="00D1074E">
              <w:t>виробничих сільськогосподарських</w:t>
            </w:r>
          </w:p>
        </w:tc>
        <w:tc>
          <w:tcPr>
            <w:tcW w:w="1138" w:type="dxa"/>
            <w:shd w:val="clear" w:color="auto" w:fill="auto"/>
          </w:tcPr>
          <w:p w:rsidR="00B80267" w:rsidRPr="008D1F16" w:rsidRDefault="00B80267" w:rsidP="00601792">
            <w:pPr>
              <w:jc w:val="center"/>
            </w:pPr>
          </w:p>
        </w:tc>
        <w:tc>
          <w:tcPr>
            <w:tcW w:w="1725" w:type="dxa"/>
            <w:shd w:val="clear" w:color="auto" w:fill="auto"/>
          </w:tcPr>
          <w:p w:rsidR="00B80267" w:rsidRPr="00497FED" w:rsidRDefault="00B80267" w:rsidP="00601792"/>
        </w:tc>
        <w:tc>
          <w:tcPr>
            <w:tcW w:w="1270" w:type="dxa"/>
            <w:shd w:val="clear" w:color="auto" w:fill="auto"/>
          </w:tcPr>
          <w:p w:rsidR="00B80267" w:rsidRPr="00F83F06" w:rsidRDefault="00B80267" w:rsidP="00601792"/>
        </w:tc>
        <w:tc>
          <w:tcPr>
            <w:tcW w:w="1625" w:type="dxa"/>
            <w:shd w:val="clear" w:color="auto" w:fill="auto"/>
          </w:tcPr>
          <w:p w:rsidR="00B80267" w:rsidRPr="00F83F06" w:rsidRDefault="00B80267" w:rsidP="00601792"/>
        </w:tc>
      </w:tr>
      <w:tr w:rsidR="00B80267" w:rsidRPr="00F83F06" w:rsidTr="00601792">
        <w:tc>
          <w:tcPr>
            <w:tcW w:w="711" w:type="dxa"/>
            <w:shd w:val="clear" w:color="auto" w:fill="auto"/>
          </w:tcPr>
          <w:p w:rsidR="00B80267" w:rsidRPr="00F83F06" w:rsidRDefault="00B80267" w:rsidP="00601792">
            <w:pPr>
              <w:rPr>
                <w:sz w:val="22"/>
                <w:szCs w:val="22"/>
              </w:rPr>
            </w:pPr>
          </w:p>
        </w:tc>
        <w:tc>
          <w:tcPr>
            <w:tcW w:w="3273" w:type="dxa"/>
            <w:shd w:val="clear" w:color="auto" w:fill="auto"/>
          </w:tcPr>
          <w:p w:rsidR="00B80267" w:rsidRPr="00D1074E" w:rsidRDefault="00B80267" w:rsidP="00601792">
            <w:r w:rsidRPr="00D1074E">
              <w:t>споживчих</w:t>
            </w:r>
          </w:p>
        </w:tc>
        <w:tc>
          <w:tcPr>
            <w:tcW w:w="1138" w:type="dxa"/>
            <w:shd w:val="clear" w:color="auto" w:fill="auto"/>
          </w:tcPr>
          <w:p w:rsidR="00B80267" w:rsidRPr="008D1F16" w:rsidRDefault="00B80267" w:rsidP="00601792">
            <w:pPr>
              <w:jc w:val="center"/>
            </w:pPr>
          </w:p>
        </w:tc>
        <w:tc>
          <w:tcPr>
            <w:tcW w:w="1725" w:type="dxa"/>
            <w:shd w:val="clear" w:color="auto" w:fill="auto"/>
          </w:tcPr>
          <w:p w:rsidR="00B80267" w:rsidRPr="00497FED" w:rsidRDefault="00B80267" w:rsidP="00601792"/>
        </w:tc>
        <w:tc>
          <w:tcPr>
            <w:tcW w:w="1270" w:type="dxa"/>
            <w:shd w:val="clear" w:color="auto" w:fill="auto"/>
          </w:tcPr>
          <w:p w:rsidR="00B80267" w:rsidRPr="00F83F06" w:rsidRDefault="00B80267" w:rsidP="00601792"/>
        </w:tc>
        <w:tc>
          <w:tcPr>
            <w:tcW w:w="1625" w:type="dxa"/>
            <w:shd w:val="clear" w:color="auto" w:fill="auto"/>
          </w:tcPr>
          <w:p w:rsidR="00B80267" w:rsidRPr="00F83F06" w:rsidRDefault="00B80267" w:rsidP="00601792"/>
        </w:tc>
      </w:tr>
      <w:tr w:rsidR="00B80267" w:rsidRPr="00F83F06" w:rsidTr="00601792">
        <w:tc>
          <w:tcPr>
            <w:tcW w:w="711" w:type="dxa"/>
            <w:shd w:val="clear" w:color="auto" w:fill="auto"/>
          </w:tcPr>
          <w:p w:rsidR="00B80267" w:rsidRPr="00F83F06" w:rsidRDefault="00B80267" w:rsidP="00601792">
            <w:pPr>
              <w:jc w:val="center"/>
              <w:rPr>
                <w:sz w:val="22"/>
                <w:szCs w:val="22"/>
              </w:rPr>
            </w:pPr>
            <w:r w:rsidRPr="00F83F06">
              <w:rPr>
                <w:sz w:val="22"/>
                <w:szCs w:val="22"/>
              </w:rPr>
              <w:t>1</w:t>
            </w:r>
            <w:r w:rsidRPr="00D1074E">
              <w:rPr>
                <w:sz w:val="22"/>
                <w:szCs w:val="22"/>
              </w:rPr>
              <w:t>4.</w:t>
            </w:r>
          </w:p>
        </w:tc>
        <w:tc>
          <w:tcPr>
            <w:tcW w:w="3273" w:type="dxa"/>
            <w:shd w:val="clear" w:color="auto" w:fill="auto"/>
          </w:tcPr>
          <w:p w:rsidR="00B80267" w:rsidRPr="00D1074E" w:rsidRDefault="00B80267" w:rsidP="00601792">
            <w:r w:rsidRPr="00D1074E">
              <w:t>Протяжність побудованих                  у звітному році доріг з твердим покриттям місцевого значення</w:t>
            </w:r>
          </w:p>
        </w:tc>
        <w:tc>
          <w:tcPr>
            <w:tcW w:w="1138" w:type="dxa"/>
            <w:shd w:val="clear" w:color="auto" w:fill="auto"/>
          </w:tcPr>
          <w:p w:rsidR="00B80267" w:rsidRPr="008D1F16" w:rsidRDefault="00B80267" w:rsidP="00601792">
            <w:pPr>
              <w:jc w:val="center"/>
            </w:pPr>
            <w:r w:rsidRPr="008D1F16">
              <w:t>км</w:t>
            </w:r>
          </w:p>
        </w:tc>
        <w:tc>
          <w:tcPr>
            <w:tcW w:w="1725" w:type="dxa"/>
            <w:shd w:val="clear" w:color="auto" w:fill="auto"/>
          </w:tcPr>
          <w:p w:rsidR="00B80267" w:rsidRPr="00497FED" w:rsidRDefault="00B80267" w:rsidP="00601792"/>
        </w:tc>
        <w:tc>
          <w:tcPr>
            <w:tcW w:w="1270" w:type="dxa"/>
            <w:shd w:val="clear" w:color="auto" w:fill="auto"/>
          </w:tcPr>
          <w:p w:rsidR="00B80267" w:rsidRPr="00F83F06" w:rsidRDefault="00B80267" w:rsidP="00601792"/>
        </w:tc>
        <w:tc>
          <w:tcPr>
            <w:tcW w:w="1625" w:type="dxa"/>
            <w:shd w:val="clear" w:color="auto" w:fill="auto"/>
          </w:tcPr>
          <w:p w:rsidR="00B80267" w:rsidRPr="00F83F06" w:rsidRDefault="00B80267" w:rsidP="00601792"/>
        </w:tc>
      </w:tr>
      <w:tr w:rsidR="00B80267" w:rsidRPr="00F83F06" w:rsidTr="00601792">
        <w:tc>
          <w:tcPr>
            <w:tcW w:w="711" w:type="dxa"/>
            <w:vMerge w:val="restart"/>
            <w:shd w:val="clear" w:color="auto" w:fill="auto"/>
          </w:tcPr>
          <w:p w:rsidR="00B80267" w:rsidRPr="00F83F06" w:rsidRDefault="00B80267" w:rsidP="00601792">
            <w:pPr>
              <w:jc w:val="center"/>
              <w:rPr>
                <w:sz w:val="22"/>
                <w:szCs w:val="22"/>
              </w:rPr>
            </w:pPr>
            <w:r w:rsidRPr="00F83F06">
              <w:rPr>
                <w:sz w:val="22"/>
                <w:szCs w:val="22"/>
              </w:rPr>
              <w:t>1</w:t>
            </w:r>
            <w:r w:rsidRPr="00D1074E">
              <w:rPr>
                <w:sz w:val="22"/>
                <w:szCs w:val="22"/>
              </w:rPr>
              <w:t>5.</w:t>
            </w:r>
          </w:p>
        </w:tc>
        <w:tc>
          <w:tcPr>
            <w:tcW w:w="3273" w:type="dxa"/>
            <w:shd w:val="clear" w:color="auto" w:fill="auto"/>
          </w:tcPr>
          <w:p w:rsidR="00B80267" w:rsidRPr="00F83F06" w:rsidRDefault="00B80267" w:rsidP="00601792">
            <w:r w:rsidRPr="00D1074E">
              <w:t>Кількість п</w:t>
            </w:r>
            <w:r w:rsidRPr="008D1F16">
              <w:t xml:space="preserve">роектів регіонального розвитку, що реалізуються  </w:t>
            </w:r>
            <w:r w:rsidRPr="00F83F06">
              <w:t>на території об’єднаної громади у тому числі за рахунок:</w:t>
            </w:r>
          </w:p>
        </w:tc>
        <w:tc>
          <w:tcPr>
            <w:tcW w:w="1138" w:type="dxa"/>
            <w:shd w:val="clear" w:color="auto" w:fill="auto"/>
          </w:tcPr>
          <w:p w:rsidR="00B80267" w:rsidRPr="00F83F06" w:rsidRDefault="00B80267" w:rsidP="00601792">
            <w:pPr>
              <w:jc w:val="center"/>
            </w:pPr>
            <w:r w:rsidRPr="00F83F06">
              <w:t>одиниць</w:t>
            </w:r>
          </w:p>
        </w:tc>
        <w:tc>
          <w:tcPr>
            <w:tcW w:w="1725" w:type="dxa"/>
            <w:shd w:val="clear" w:color="auto" w:fill="auto"/>
          </w:tcPr>
          <w:p w:rsidR="00B80267" w:rsidRPr="00F83F06" w:rsidRDefault="00B80267" w:rsidP="00601792"/>
        </w:tc>
        <w:tc>
          <w:tcPr>
            <w:tcW w:w="1270" w:type="dxa"/>
            <w:shd w:val="clear" w:color="auto" w:fill="auto"/>
          </w:tcPr>
          <w:p w:rsidR="00B80267" w:rsidRPr="00F83F06" w:rsidRDefault="00B80267" w:rsidP="00601792"/>
        </w:tc>
        <w:tc>
          <w:tcPr>
            <w:tcW w:w="1625" w:type="dxa"/>
            <w:shd w:val="clear" w:color="auto" w:fill="auto"/>
          </w:tcPr>
          <w:p w:rsidR="00B80267" w:rsidRPr="00F83F06" w:rsidRDefault="00B80267" w:rsidP="00601792"/>
        </w:tc>
      </w:tr>
      <w:tr w:rsidR="00B80267" w:rsidRPr="00F83F06" w:rsidTr="00601792">
        <w:tc>
          <w:tcPr>
            <w:tcW w:w="711" w:type="dxa"/>
            <w:vMerge/>
            <w:shd w:val="clear" w:color="auto" w:fill="auto"/>
          </w:tcPr>
          <w:p w:rsidR="00B80267" w:rsidRPr="00F83F06" w:rsidRDefault="00B80267" w:rsidP="00601792">
            <w:pPr>
              <w:jc w:val="center"/>
              <w:rPr>
                <w:sz w:val="22"/>
                <w:szCs w:val="22"/>
              </w:rPr>
            </w:pPr>
          </w:p>
        </w:tc>
        <w:tc>
          <w:tcPr>
            <w:tcW w:w="3273" w:type="dxa"/>
            <w:shd w:val="clear" w:color="auto" w:fill="auto"/>
          </w:tcPr>
          <w:p w:rsidR="00B80267" w:rsidRPr="00D1074E" w:rsidRDefault="00B80267" w:rsidP="00601792">
            <w:r w:rsidRPr="00D1074E">
              <w:t xml:space="preserve"> коштів державного фонду регіонального розвитку</w:t>
            </w:r>
          </w:p>
        </w:tc>
        <w:tc>
          <w:tcPr>
            <w:tcW w:w="1138" w:type="dxa"/>
            <w:shd w:val="clear" w:color="auto" w:fill="auto"/>
          </w:tcPr>
          <w:p w:rsidR="00B80267" w:rsidRPr="00497FED" w:rsidRDefault="00B80267" w:rsidP="00601792">
            <w:pPr>
              <w:jc w:val="center"/>
            </w:pPr>
            <w:r w:rsidRPr="008D1F16">
              <w:t>одиниць</w:t>
            </w:r>
          </w:p>
        </w:tc>
        <w:tc>
          <w:tcPr>
            <w:tcW w:w="1725" w:type="dxa"/>
            <w:shd w:val="clear" w:color="auto" w:fill="auto"/>
          </w:tcPr>
          <w:p w:rsidR="00B80267" w:rsidRPr="00F83F06" w:rsidRDefault="00B80267" w:rsidP="00601792"/>
        </w:tc>
        <w:tc>
          <w:tcPr>
            <w:tcW w:w="1270" w:type="dxa"/>
            <w:shd w:val="clear" w:color="auto" w:fill="auto"/>
          </w:tcPr>
          <w:p w:rsidR="00B80267" w:rsidRPr="00F83F06" w:rsidRDefault="00B80267" w:rsidP="00601792"/>
        </w:tc>
        <w:tc>
          <w:tcPr>
            <w:tcW w:w="1625" w:type="dxa"/>
            <w:shd w:val="clear" w:color="auto" w:fill="auto"/>
          </w:tcPr>
          <w:p w:rsidR="00B80267" w:rsidRPr="00F83F06" w:rsidRDefault="00B80267" w:rsidP="00601792"/>
        </w:tc>
      </w:tr>
      <w:tr w:rsidR="00B80267" w:rsidRPr="00F83F06" w:rsidTr="00601792">
        <w:tc>
          <w:tcPr>
            <w:tcW w:w="711" w:type="dxa"/>
            <w:vMerge/>
            <w:shd w:val="clear" w:color="auto" w:fill="auto"/>
          </w:tcPr>
          <w:p w:rsidR="00B80267" w:rsidRPr="00F83F06" w:rsidRDefault="00B80267" w:rsidP="00601792">
            <w:pPr>
              <w:jc w:val="center"/>
              <w:rPr>
                <w:sz w:val="22"/>
                <w:szCs w:val="22"/>
              </w:rPr>
            </w:pPr>
          </w:p>
        </w:tc>
        <w:tc>
          <w:tcPr>
            <w:tcW w:w="3273" w:type="dxa"/>
            <w:shd w:val="clear" w:color="auto" w:fill="auto"/>
          </w:tcPr>
          <w:p w:rsidR="00B80267" w:rsidRPr="008D1F16" w:rsidRDefault="00B80267" w:rsidP="00601792">
            <w:r w:rsidRPr="00D1074E">
              <w:t>коштів субвенцій з державного бюджету місцевим бюджетам на фор</w:t>
            </w:r>
            <w:r w:rsidRPr="008D1F16">
              <w:t>мування інфраструктури об’єднаних територіальних громад</w:t>
            </w:r>
          </w:p>
        </w:tc>
        <w:tc>
          <w:tcPr>
            <w:tcW w:w="1138" w:type="dxa"/>
            <w:shd w:val="clear" w:color="auto" w:fill="auto"/>
          </w:tcPr>
          <w:p w:rsidR="00B80267" w:rsidRPr="00F83F06" w:rsidRDefault="00B80267" w:rsidP="00601792">
            <w:pPr>
              <w:jc w:val="center"/>
            </w:pPr>
            <w:r w:rsidRPr="00497FED">
              <w:t>одиниць</w:t>
            </w:r>
          </w:p>
        </w:tc>
        <w:tc>
          <w:tcPr>
            <w:tcW w:w="1725" w:type="dxa"/>
            <w:shd w:val="clear" w:color="auto" w:fill="auto"/>
          </w:tcPr>
          <w:p w:rsidR="00B80267" w:rsidRPr="00F83F06" w:rsidRDefault="00B80267" w:rsidP="00601792"/>
        </w:tc>
        <w:tc>
          <w:tcPr>
            <w:tcW w:w="1270" w:type="dxa"/>
            <w:shd w:val="clear" w:color="auto" w:fill="auto"/>
          </w:tcPr>
          <w:p w:rsidR="00B80267" w:rsidRPr="00F83F06" w:rsidRDefault="00B80267" w:rsidP="00601792"/>
        </w:tc>
        <w:tc>
          <w:tcPr>
            <w:tcW w:w="1625" w:type="dxa"/>
            <w:shd w:val="clear" w:color="auto" w:fill="auto"/>
          </w:tcPr>
          <w:p w:rsidR="00B80267" w:rsidRPr="00F83F06" w:rsidRDefault="00B80267" w:rsidP="00601792"/>
        </w:tc>
      </w:tr>
      <w:tr w:rsidR="00B80267" w:rsidRPr="00F83F06" w:rsidTr="00601792">
        <w:tc>
          <w:tcPr>
            <w:tcW w:w="711" w:type="dxa"/>
            <w:vMerge/>
            <w:shd w:val="clear" w:color="auto" w:fill="auto"/>
          </w:tcPr>
          <w:p w:rsidR="00B80267" w:rsidRPr="00F83F06" w:rsidRDefault="00B80267" w:rsidP="00601792">
            <w:pPr>
              <w:jc w:val="center"/>
              <w:rPr>
                <w:sz w:val="22"/>
                <w:szCs w:val="22"/>
              </w:rPr>
            </w:pPr>
          </w:p>
        </w:tc>
        <w:tc>
          <w:tcPr>
            <w:tcW w:w="3273" w:type="dxa"/>
            <w:shd w:val="clear" w:color="auto" w:fill="auto"/>
          </w:tcPr>
          <w:p w:rsidR="00B80267" w:rsidRPr="00D1074E" w:rsidRDefault="00B80267" w:rsidP="00601792">
            <w:r w:rsidRPr="00D1074E">
              <w:t xml:space="preserve">інших джерел </w:t>
            </w:r>
          </w:p>
        </w:tc>
        <w:tc>
          <w:tcPr>
            <w:tcW w:w="1138" w:type="dxa"/>
            <w:shd w:val="clear" w:color="auto" w:fill="auto"/>
          </w:tcPr>
          <w:p w:rsidR="00B80267" w:rsidRPr="00497FED" w:rsidRDefault="00B80267" w:rsidP="00601792">
            <w:pPr>
              <w:jc w:val="center"/>
            </w:pPr>
            <w:r w:rsidRPr="008D1F16">
              <w:t>одиниць</w:t>
            </w:r>
          </w:p>
        </w:tc>
        <w:tc>
          <w:tcPr>
            <w:tcW w:w="1725" w:type="dxa"/>
            <w:shd w:val="clear" w:color="auto" w:fill="auto"/>
          </w:tcPr>
          <w:p w:rsidR="00B80267" w:rsidRPr="00F83F06" w:rsidRDefault="00B80267" w:rsidP="00601792"/>
        </w:tc>
        <w:tc>
          <w:tcPr>
            <w:tcW w:w="1270" w:type="dxa"/>
            <w:shd w:val="clear" w:color="auto" w:fill="auto"/>
          </w:tcPr>
          <w:p w:rsidR="00B80267" w:rsidRPr="00F83F06" w:rsidRDefault="00B80267" w:rsidP="00601792"/>
        </w:tc>
        <w:tc>
          <w:tcPr>
            <w:tcW w:w="1625" w:type="dxa"/>
            <w:shd w:val="clear" w:color="auto" w:fill="auto"/>
          </w:tcPr>
          <w:p w:rsidR="00B80267" w:rsidRPr="00F83F06" w:rsidRDefault="00B80267" w:rsidP="00601792"/>
        </w:tc>
      </w:tr>
      <w:tr w:rsidR="00B80267" w:rsidRPr="00F83F06" w:rsidTr="00601792">
        <w:tc>
          <w:tcPr>
            <w:tcW w:w="711" w:type="dxa"/>
            <w:vMerge w:val="restart"/>
            <w:shd w:val="clear" w:color="auto" w:fill="auto"/>
          </w:tcPr>
          <w:p w:rsidR="00B80267" w:rsidRPr="00F83F06" w:rsidRDefault="00B80267" w:rsidP="00601792">
            <w:pPr>
              <w:jc w:val="center"/>
              <w:rPr>
                <w:sz w:val="22"/>
                <w:szCs w:val="22"/>
              </w:rPr>
            </w:pPr>
            <w:r w:rsidRPr="00F83F06">
              <w:rPr>
                <w:sz w:val="22"/>
                <w:szCs w:val="22"/>
              </w:rPr>
              <w:t>1</w:t>
            </w:r>
            <w:r w:rsidRPr="00D1074E">
              <w:rPr>
                <w:sz w:val="22"/>
                <w:szCs w:val="22"/>
              </w:rPr>
              <w:t>6.</w:t>
            </w:r>
          </w:p>
        </w:tc>
        <w:tc>
          <w:tcPr>
            <w:tcW w:w="3273" w:type="dxa"/>
            <w:shd w:val="clear" w:color="auto" w:fill="auto"/>
          </w:tcPr>
          <w:p w:rsidR="00B80267" w:rsidRPr="00D1074E" w:rsidRDefault="00B80267" w:rsidP="00601792">
            <w:r w:rsidRPr="00D1074E">
              <w:t>Обсяг фінансування проектів регіонального розвитку, що реалізуються на території об’єднаної громади</w:t>
            </w:r>
          </w:p>
        </w:tc>
        <w:tc>
          <w:tcPr>
            <w:tcW w:w="1138" w:type="dxa"/>
            <w:shd w:val="clear" w:color="auto" w:fill="auto"/>
          </w:tcPr>
          <w:p w:rsidR="00B80267" w:rsidRPr="008D1F16" w:rsidRDefault="00B80267" w:rsidP="00601792">
            <w:pPr>
              <w:jc w:val="center"/>
            </w:pPr>
            <w:r w:rsidRPr="008D1F16">
              <w:t>грн.</w:t>
            </w:r>
          </w:p>
        </w:tc>
        <w:tc>
          <w:tcPr>
            <w:tcW w:w="1725" w:type="dxa"/>
            <w:shd w:val="clear" w:color="auto" w:fill="auto"/>
          </w:tcPr>
          <w:p w:rsidR="00B80267" w:rsidRPr="00497FED" w:rsidRDefault="00B80267" w:rsidP="00601792"/>
        </w:tc>
        <w:tc>
          <w:tcPr>
            <w:tcW w:w="1270" w:type="dxa"/>
            <w:shd w:val="clear" w:color="auto" w:fill="auto"/>
          </w:tcPr>
          <w:p w:rsidR="00B80267" w:rsidRPr="00F83F06" w:rsidRDefault="00B80267" w:rsidP="00601792"/>
        </w:tc>
        <w:tc>
          <w:tcPr>
            <w:tcW w:w="1625" w:type="dxa"/>
            <w:shd w:val="clear" w:color="auto" w:fill="auto"/>
          </w:tcPr>
          <w:p w:rsidR="00B80267" w:rsidRPr="00F83F06" w:rsidRDefault="00B80267" w:rsidP="00601792"/>
        </w:tc>
      </w:tr>
      <w:tr w:rsidR="00B80267" w:rsidRPr="00F83F06" w:rsidTr="00601792">
        <w:tc>
          <w:tcPr>
            <w:tcW w:w="711" w:type="dxa"/>
            <w:vMerge/>
            <w:shd w:val="clear" w:color="auto" w:fill="auto"/>
          </w:tcPr>
          <w:p w:rsidR="00B80267" w:rsidRPr="00F83F06" w:rsidRDefault="00B80267" w:rsidP="00601792">
            <w:pPr>
              <w:jc w:val="center"/>
              <w:rPr>
                <w:sz w:val="22"/>
                <w:szCs w:val="22"/>
              </w:rPr>
            </w:pPr>
          </w:p>
        </w:tc>
        <w:tc>
          <w:tcPr>
            <w:tcW w:w="3273" w:type="dxa"/>
            <w:shd w:val="clear" w:color="auto" w:fill="auto"/>
          </w:tcPr>
          <w:p w:rsidR="00B80267" w:rsidRPr="00D1074E" w:rsidRDefault="00B80267" w:rsidP="00601792">
            <w:r w:rsidRPr="00D1074E">
              <w:t>за рахунок державного бюджету</w:t>
            </w:r>
          </w:p>
        </w:tc>
        <w:tc>
          <w:tcPr>
            <w:tcW w:w="1138" w:type="dxa"/>
            <w:shd w:val="clear" w:color="auto" w:fill="auto"/>
          </w:tcPr>
          <w:p w:rsidR="00B80267" w:rsidRPr="00497FED" w:rsidRDefault="00B80267" w:rsidP="00601792">
            <w:pPr>
              <w:jc w:val="center"/>
            </w:pPr>
            <w:r w:rsidRPr="008D1F16">
              <w:t>%</w:t>
            </w:r>
          </w:p>
        </w:tc>
        <w:tc>
          <w:tcPr>
            <w:tcW w:w="1725" w:type="dxa"/>
            <w:shd w:val="clear" w:color="auto" w:fill="auto"/>
          </w:tcPr>
          <w:p w:rsidR="00B80267" w:rsidRPr="00F83F06" w:rsidRDefault="00B80267" w:rsidP="00601792"/>
        </w:tc>
        <w:tc>
          <w:tcPr>
            <w:tcW w:w="1270" w:type="dxa"/>
            <w:shd w:val="clear" w:color="auto" w:fill="auto"/>
          </w:tcPr>
          <w:p w:rsidR="00B80267" w:rsidRPr="00F83F06" w:rsidRDefault="00B80267" w:rsidP="00601792"/>
        </w:tc>
        <w:tc>
          <w:tcPr>
            <w:tcW w:w="1625" w:type="dxa"/>
            <w:shd w:val="clear" w:color="auto" w:fill="auto"/>
          </w:tcPr>
          <w:p w:rsidR="00B80267" w:rsidRPr="00F83F06" w:rsidRDefault="00B80267" w:rsidP="00601792"/>
        </w:tc>
      </w:tr>
      <w:tr w:rsidR="00B80267" w:rsidRPr="00F83F06" w:rsidTr="00601792">
        <w:tc>
          <w:tcPr>
            <w:tcW w:w="711" w:type="dxa"/>
            <w:vMerge/>
            <w:shd w:val="clear" w:color="auto" w:fill="auto"/>
          </w:tcPr>
          <w:p w:rsidR="00B80267" w:rsidRPr="00F83F06" w:rsidRDefault="00B80267" w:rsidP="00601792">
            <w:pPr>
              <w:jc w:val="center"/>
              <w:rPr>
                <w:sz w:val="22"/>
                <w:szCs w:val="22"/>
              </w:rPr>
            </w:pPr>
          </w:p>
        </w:tc>
        <w:tc>
          <w:tcPr>
            <w:tcW w:w="3273" w:type="dxa"/>
            <w:shd w:val="clear" w:color="auto" w:fill="auto"/>
          </w:tcPr>
          <w:p w:rsidR="00B80267" w:rsidRPr="008D1F16" w:rsidRDefault="00B80267" w:rsidP="00601792">
            <w:r w:rsidRPr="00D1074E">
              <w:t>за рахуно</w:t>
            </w:r>
            <w:r w:rsidRPr="008D1F16">
              <w:t>к місцевого бюджету</w:t>
            </w:r>
          </w:p>
        </w:tc>
        <w:tc>
          <w:tcPr>
            <w:tcW w:w="1138" w:type="dxa"/>
            <w:shd w:val="clear" w:color="auto" w:fill="auto"/>
          </w:tcPr>
          <w:p w:rsidR="00B80267" w:rsidRPr="00F83F06" w:rsidRDefault="00B80267" w:rsidP="00601792">
            <w:pPr>
              <w:jc w:val="center"/>
            </w:pPr>
            <w:r w:rsidRPr="00497FED">
              <w:t>%</w:t>
            </w:r>
          </w:p>
        </w:tc>
        <w:tc>
          <w:tcPr>
            <w:tcW w:w="1725" w:type="dxa"/>
            <w:shd w:val="clear" w:color="auto" w:fill="auto"/>
          </w:tcPr>
          <w:p w:rsidR="00B80267" w:rsidRPr="00F83F06" w:rsidRDefault="00B80267" w:rsidP="00601792"/>
        </w:tc>
        <w:tc>
          <w:tcPr>
            <w:tcW w:w="1270" w:type="dxa"/>
            <w:shd w:val="clear" w:color="auto" w:fill="auto"/>
          </w:tcPr>
          <w:p w:rsidR="00B80267" w:rsidRPr="00F83F06" w:rsidRDefault="00B80267" w:rsidP="00601792"/>
        </w:tc>
        <w:tc>
          <w:tcPr>
            <w:tcW w:w="1625" w:type="dxa"/>
            <w:shd w:val="clear" w:color="auto" w:fill="auto"/>
          </w:tcPr>
          <w:p w:rsidR="00B80267" w:rsidRPr="00F83F06" w:rsidRDefault="00B80267" w:rsidP="00601792"/>
        </w:tc>
      </w:tr>
      <w:tr w:rsidR="00B80267" w:rsidRPr="00F83F06" w:rsidTr="00601792">
        <w:tc>
          <w:tcPr>
            <w:tcW w:w="711" w:type="dxa"/>
            <w:vMerge/>
            <w:shd w:val="clear" w:color="auto" w:fill="auto"/>
          </w:tcPr>
          <w:p w:rsidR="00B80267" w:rsidRPr="00F83F06" w:rsidRDefault="00B80267" w:rsidP="00601792">
            <w:pPr>
              <w:jc w:val="center"/>
              <w:rPr>
                <w:sz w:val="22"/>
                <w:szCs w:val="22"/>
              </w:rPr>
            </w:pPr>
          </w:p>
        </w:tc>
        <w:tc>
          <w:tcPr>
            <w:tcW w:w="3273" w:type="dxa"/>
            <w:shd w:val="clear" w:color="auto" w:fill="auto"/>
          </w:tcPr>
          <w:p w:rsidR="00B80267" w:rsidRPr="00D1074E" w:rsidRDefault="00B80267" w:rsidP="00601792">
            <w:r w:rsidRPr="00D1074E">
              <w:t>за рахунок інших джерел</w:t>
            </w:r>
          </w:p>
        </w:tc>
        <w:tc>
          <w:tcPr>
            <w:tcW w:w="1138" w:type="dxa"/>
            <w:shd w:val="clear" w:color="auto" w:fill="auto"/>
          </w:tcPr>
          <w:p w:rsidR="00B80267" w:rsidRPr="008D1F16" w:rsidRDefault="00B80267" w:rsidP="00601792">
            <w:pPr>
              <w:jc w:val="center"/>
            </w:pPr>
            <w:r w:rsidRPr="008D1F16">
              <w:t>%</w:t>
            </w:r>
          </w:p>
        </w:tc>
        <w:tc>
          <w:tcPr>
            <w:tcW w:w="1725" w:type="dxa"/>
            <w:shd w:val="clear" w:color="auto" w:fill="auto"/>
          </w:tcPr>
          <w:p w:rsidR="00B80267" w:rsidRPr="00497FED" w:rsidRDefault="00B80267" w:rsidP="00601792"/>
        </w:tc>
        <w:tc>
          <w:tcPr>
            <w:tcW w:w="1270" w:type="dxa"/>
            <w:shd w:val="clear" w:color="auto" w:fill="auto"/>
          </w:tcPr>
          <w:p w:rsidR="00B80267" w:rsidRPr="00F83F06" w:rsidRDefault="00B80267" w:rsidP="00601792"/>
        </w:tc>
        <w:tc>
          <w:tcPr>
            <w:tcW w:w="1625" w:type="dxa"/>
            <w:shd w:val="clear" w:color="auto" w:fill="auto"/>
          </w:tcPr>
          <w:p w:rsidR="00B80267" w:rsidRPr="00F83F06" w:rsidRDefault="00B80267" w:rsidP="00601792"/>
        </w:tc>
      </w:tr>
      <w:tr w:rsidR="00B80267" w:rsidRPr="00F83F06" w:rsidTr="00601792">
        <w:tc>
          <w:tcPr>
            <w:tcW w:w="711" w:type="dxa"/>
            <w:shd w:val="clear" w:color="auto" w:fill="auto"/>
          </w:tcPr>
          <w:p w:rsidR="00B80267" w:rsidRPr="00F83F06" w:rsidRDefault="00B80267" w:rsidP="00601792">
            <w:pPr>
              <w:jc w:val="center"/>
              <w:rPr>
                <w:b/>
                <w:sz w:val="22"/>
                <w:szCs w:val="22"/>
              </w:rPr>
            </w:pPr>
            <w:r w:rsidRPr="00F83F06">
              <w:rPr>
                <w:b/>
                <w:sz w:val="22"/>
                <w:szCs w:val="22"/>
              </w:rPr>
              <w:t>ІІІ</w:t>
            </w:r>
          </w:p>
        </w:tc>
        <w:tc>
          <w:tcPr>
            <w:tcW w:w="3273" w:type="dxa"/>
            <w:shd w:val="clear" w:color="auto" w:fill="auto"/>
          </w:tcPr>
          <w:p w:rsidR="00B80267" w:rsidRPr="00D1074E" w:rsidRDefault="00B80267" w:rsidP="00601792">
            <w:pPr>
              <w:jc w:val="center"/>
              <w:rPr>
                <w:b/>
              </w:rPr>
            </w:pPr>
            <w:r w:rsidRPr="00D1074E">
              <w:rPr>
                <w:b/>
              </w:rPr>
              <w:t>Фінансова самодостатність</w:t>
            </w:r>
          </w:p>
        </w:tc>
        <w:tc>
          <w:tcPr>
            <w:tcW w:w="1138" w:type="dxa"/>
            <w:shd w:val="clear" w:color="auto" w:fill="auto"/>
          </w:tcPr>
          <w:p w:rsidR="00B80267" w:rsidRPr="008D1F16" w:rsidRDefault="00B80267" w:rsidP="00601792">
            <w:pPr>
              <w:jc w:val="center"/>
              <w:rPr>
                <w:b/>
              </w:rPr>
            </w:pPr>
          </w:p>
        </w:tc>
        <w:tc>
          <w:tcPr>
            <w:tcW w:w="1725" w:type="dxa"/>
            <w:shd w:val="clear" w:color="auto" w:fill="auto"/>
          </w:tcPr>
          <w:p w:rsidR="00B80267" w:rsidRPr="00497FED" w:rsidRDefault="00B80267" w:rsidP="00601792">
            <w:pPr>
              <w:jc w:val="center"/>
              <w:rPr>
                <w:b/>
              </w:rPr>
            </w:pPr>
          </w:p>
        </w:tc>
        <w:tc>
          <w:tcPr>
            <w:tcW w:w="1270" w:type="dxa"/>
            <w:shd w:val="clear" w:color="auto" w:fill="auto"/>
          </w:tcPr>
          <w:p w:rsidR="00B80267" w:rsidRPr="00F83F06" w:rsidRDefault="00B80267" w:rsidP="00601792">
            <w:pPr>
              <w:jc w:val="center"/>
              <w:rPr>
                <w:b/>
              </w:rPr>
            </w:pPr>
          </w:p>
        </w:tc>
        <w:tc>
          <w:tcPr>
            <w:tcW w:w="1625" w:type="dxa"/>
            <w:shd w:val="clear" w:color="auto" w:fill="auto"/>
          </w:tcPr>
          <w:p w:rsidR="00B80267" w:rsidRPr="00F83F06" w:rsidRDefault="00B80267" w:rsidP="00601792">
            <w:pPr>
              <w:jc w:val="center"/>
              <w:rPr>
                <w:b/>
              </w:rPr>
            </w:pPr>
          </w:p>
        </w:tc>
      </w:tr>
      <w:tr w:rsidR="00B80267" w:rsidRPr="00F83F06" w:rsidTr="00601792">
        <w:tc>
          <w:tcPr>
            <w:tcW w:w="711" w:type="dxa"/>
            <w:shd w:val="clear" w:color="auto" w:fill="auto"/>
          </w:tcPr>
          <w:p w:rsidR="00B80267" w:rsidRPr="00F83F06" w:rsidRDefault="00B80267" w:rsidP="00601792">
            <w:pPr>
              <w:jc w:val="center"/>
              <w:rPr>
                <w:sz w:val="22"/>
                <w:szCs w:val="22"/>
              </w:rPr>
            </w:pPr>
            <w:r w:rsidRPr="00F83F06">
              <w:rPr>
                <w:sz w:val="22"/>
                <w:szCs w:val="22"/>
              </w:rPr>
              <w:t>1</w:t>
            </w:r>
            <w:r w:rsidRPr="00D1074E">
              <w:rPr>
                <w:sz w:val="22"/>
                <w:szCs w:val="22"/>
              </w:rPr>
              <w:t>7.</w:t>
            </w:r>
          </w:p>
        </w:tc>
        <w:tc>
          <w:tcPr>
            <w:tcW w:w="3273" w:type="dxa"/>
            <w:shd w:val="clear" w:color="auto" w:fill="auto"/>
          </w:tcPr>
          <w:p w:rsidR="00B80267" w:rsidRPr="00F83F06" w:rsidRDefault="00B80267" w:rsidP="00601792">
            <w:r w:rsidRPr="00D1074E">
              <w:t>Доходи загального фонду бюджету об’єднаної територіальної громади                  (без трансфертів) на 1 особу</w:t>
            </w:r>
          </w:p>
        </w:tc>
        <w:tc>
          <w:tcPr>
            <w:tcW w:w="1138" w:type="dxa"/>
            <w:shd w:val="clear" w:color="auto" w:fill="auto"/>
          </w:tcPr>
          <w:p w:rsidR="00B80267" w:rsidRPr="00D1074E" w:rsidRDefault="00B80267" w:rsidP="00601792">
            <w:pPr>
              <w:jc w:val="center"/>
            </w:pPr>
            <w:r w:rsidRPr="00D1074E">
              <w:t>грн.</w:t>
            </w:r>
          </w:p>
        </w:tc>
        <w:tc>
          <w:tcPr>
            <w:tcW w:w="1725" w:type="dxa"/>
            <w:shd w:val="clear" w:color="auto" w:fill="auto"/>
          </w:tcPr>
          <w:p w:rsidR="00B80267" w:rsidRPr="008D1F16" w:rsidRDefault="00B80267" w:rsidP="00601792"/>
        </w:tc>
        <w:tc>
          <w:tcPr>
            <w:tcW w:w="1270" w:type="dxa"/>
            <w:shd w:val="clear" w:color="auto" w:fill="auto"/>
          </w:tcPr>
          <w:p w:rsidR="00B80267" w:rsidRPr="00497FED" w:rsidRDefault="00B80267" w:rsidP="00601792"/>
        </w:tc>
        <w:tc>
          <w:tcPr>
            <w:tcW w:w="1625" w:type="dxa"/>
            <w:shd w:val="clear" w:color="auto" w:fill="auto"/>
          </w:tcPr>
          <w:p w:rsidR="00B80267" w:rsidRPr="00F83F06" w:rsidRDefault="00B80267" w:rsidP="00601792"/>
        </w:tc>
      </w:tr>
      <w:tr w:rsidR="00B80267" w:rsidRPr="00F83F06" w:rsidTr="00601792">
        <w:tc>
          <w:tcPr>
            <w:tcW w:w="711" w:type="dxa"/>
            <w:shd w:val="clear" w:color="auto" w:fill="auto"/>
          </w:tcPr>
          <w:p w:rsidR="00B80267" w:rsidRPr="00F83F06" w:rsidRDefault="00B80267" w:rsidP="00601792">
            <w:pPr>
              <w:jc w:val="center"/>
              <w:rPr>
                <w:sz w:val="22"/>
                <w:szCs w:val="22"/>
              </w:rPr>
            </w:pPr>
            <w:r w:rsidRPr="00F83F06">
              <w:rPr>
                <w:sz w:val="22"/>
                <w:szCs w:val="22"/>
              </w:rPr>
              <w:t>18.</w:t>
            </w:r>
          </w:p>
        </w:tc>
        <w:tc>
          <w:tcPr>
            <w:tcW w:w="3273" w:type="dxa"/>
            <w:shd w:val="clear" w:color="auto" w:fill="auto"/>
          </w:tcPr>
          <w:p w:rsidR="00B80267" w:rsidRPr="00F83F06" w:rsidRDefault="00B80267" w:rsidP="00601792">
            <w:r w:rsidRPr="00F83F06">
              <w:t xml:space="preserve">Капітальні видатки </w:t>
            </w:r>
            <w:r w:rsidRPr="00D1074E">
              <w:t>бюджету об’єдн</w:t>
            </w:r>
            <w:r w:rsidRPr="008D1F16">
              <w:t>аної територіальної громади</w:t>
            </w:r>
            <w:r w:rsidRPr="00F83F06">
              <w:t xml:space="preserve"> (без трансфертів) на 1 особу</w:t>
            </w:r>
          </w:p>
        </w:tc>
        <w:tc>
          <w:tcPr>
            <w:tcW w:w="1138" w:type="dxa"/>
            <w:shd w:val="clear" w:color="auto" w:fill="auto"/>
          </w:tcPr>
          <w:p w:rsidR="00B80267" w:rsidRPr="00D1074E" w:rsidRDefault="00B80267" w:rsidP="00601792">
            <w:pPr>
              <w:jc w:val="center"/>
            </w:pPr>
            <w:r w:rsidRPr="00D1074E">
              <w:t>грн.</w:t>
            </w:r>
          </w:p>
        </w:tc>
        <w:tc>
          <w:tcPr>
            <w:tcW w:w="1725" w:type="dxa"/>
            <w:shd w:val="clear" w:color="auto" w:fill="auto"/>
          </w:tcPr>
          <w:p w:rsidR="00B80267" w:rsidRPr="008D1F16" w:rsidRDefault="00B80267" w:rsidP="00601792"/>
        </w:tc>
        <w:tc>
          <w:tcPr>
            <w:tcW w:w="1270" w:type="dxa"/>
            <w:shd w:val="clear" w:color="auto" w:fill="auto"/>
          </w:tcPr>
          <w:p w:rsidR="00B80267" w:rsidRPr="00497FED" w:rsidRDefault="00B80267" w:rsidP="00601792"/>
        </w:tc>
        <w:tc>
          <w:tcPr>
            <w:tcW w:w="1625" w:type="dxa"/>
            <w:shd w:val="clear" w:color="auto" w:fill="auto"/>
          </w:tcPr>
          <w:p w:rsidR="00B80267" w:rsidRPr="00F83F06" w:rsidRDefault="00B80267" w:rsidP="00601792"/>
        </w:tc>
      </w:tr>
      <w:tr w:rsidR="00B80267" w:rsidRPr="00F83F06" w:rsidTr="00601792">
        <w:tc>
          <w:tcPr>
            <w:tcW w:w="711" w:type="dxa"/>
            <w:shd w:val="clear" w:color="auto" w:fill="auto"/>
          </w:tcPr>
          <w:p w:rsidR="00B80267" w:rsidRPr="00F83F06" w:rsidRDefault="00B80267" w:rsidP="00601792">
            <w:pPr>
              <w:jc w:val="center"/>
              <w:rPr>
                <w:sz w:val="22"/>
                <w:szCs w:val="22"/>
              </w:rPr>
            </w:pPr>
            <w:r>
              <w:rPr>
                <w:sz w:val="22"/>
                <w:szCs w:val="22"/>
              </w:rPr>
              <w:t>19</w:t>
            </w:r>
          </w:p>
        </w:tc>
        <w:tc>
          <w:tcPr>
            <w:tcW w:w="3273" w:type="dxa"/>
            <w:shd w:val="clear" w:color="auto" w:fill="auto"/>
          </w:tcPr>
          <w:p w:rsidR="00B80267" w:rsidRPr="00187FBC" w:rsidRDefault="00B80267" w:rsidP="00601792">
            <w:r w:rsidRPr="00187FBC">
              <w:t xml:space="preserve">Питома вага видатків на утримання апарату управління у фінансових </w:t>
            </w:r>
            <w:r w:rsidRPr="00187FBC">
              <w:lastRenderedPageBreak/>
              <w:t>ресурсах ОТГ</w:t>
            </w:r>
          </w:p>
        </w:tc>
        <w:tc>
          <w:tcPr>
            <w:tcW w:w="1138" w:type="dxa"/>
            <w:shd w:val="clear" w:color="auto" w:fill="auto"/>
          </w:tcPr>
          <w:p w:rsidR="00B80267" w:rsidRPr="00D1074E" w:rsidRDefault="00B80267" w:rsidP="00601792">
            <w:pPr>
              <w:jc w:val="center"/>
            </w:pPr>
            <w:r>
              <w:lastRenderedPageBreak/>
              <w:t>%</w:t>
            </w:r>
          </w:p>
        </w:tc>
        <w:tc>
          <w:tcPr>
            <w:tcW w:w="1725" w:type="dxa"/>
            <w:shd w:val="clear" w:color="auto" w:fill="auto"/>
          </w:tcPr>
          <w:p w:rsidR="00B80267" w:rsidRPr="008D1F16" w:rsidRDefault="00B80267" w:rsidP="00601792"/>
        </w:tc>
        <w:tc>
          <w:tcPr>
            <w:tcW w:w="1270" w:type="dxa"/>
            <w:shd w:val="clear" w:color="auto" w:fill="auto"/>
          </w:tcPr>
          <w:p w:rsidR="00B80267" w:rsidRPr="00497FED" w:rsidRDefault="00B80267" w:rsidP="00601792"/>
        </w:tc>
        <w:tc>
          <w:tcPr>
            <w:tcW w:w="1625" w:type="dxa"/>
            <w:shd w:val="clear" w:color="auto" w:fill="auto"/>
          </w:tcPr>
          <w:p w:rsidR="00B80267" w:rsidRPr="00F83F06" w:rsidRDefault="00B80267" w:rsidP="00601792"/>
        </w:tc>
      </w:tr>
      <w:tr w:rsidR="00B80267" w:rsidRPr="00F83F06" w:rsidTr="00601792">
        <w:tc>
          <w:tcPr>
            <w:tcW w:w="711" w:type="dxa"/>
            <w:shd w:val="clear" w:color="auto" w:fill="auto"/>
          </w:tcPr>
          <w:p w:rsidR="00B80267" w:rsidRPr="00F83F06" w:rsidRDefault="00B80267" w:rsidP="00601792">
            <w:pPr>
              <w:jc w:val="center"/>
              <w:rPr>
                <w:sz w:val="22"/>
                <w:szCs w:val="22"/>
              </w:rPr>
            </w:pPr>
            <w:r>
              <w:rPr>
                <w:sz w:val="22"/>
                <w:szCs w:val="22"/>
              </w:rPr>
              <w:lastRenderedPageBreak/>
              <w:t>20</w:t>
            </w:r>
            <w:r w:rsidRPr="00F83F06">
              <w:rPr>
                <w:sz w:val="22"/>
                <w:szCs w:val="22"/>
              </w:rPr>
              <w:t>.</w:t>
            </w:r>
          </w:p>
        </w:tc>
        <w:tc>
          <w:tcPr>
            <w:tcW w:w="3273" w:type="dxa"/>
            <w:shd w:val="clear" w:color="auto" w:fill="auto"/>
          </w:tcPr>
          <w:p w:rsidR="00B80267" w:rsidRPr="00187FBC" w:rsidRDefault="00B80267" w:rsidP="00601792">
            <w:r w:rsidRPr="00187FBC">
              <w:t xml:space="preserve">Рівень </w:t>
            </w:r>
            <w:proofErr w:type="spellStart"/>
            <w:r w:rsidRPr="00187FBC">
              <w:t>дотаційності</w:t>
            </w:r>
            <w:proofErr w:type="spellEnd"/>
            <w:r w:rsidRPr="00187FBC">
              <w:t xml:space="preserve"> бюджетів (частка базової дотації в доходах загального фонду бюджету об’єднаної територіальної громади (без урахування субвенцій)</w:t>
            </w:r>
          </w:p>
        </w:tc>
        <w:tc>
          <w:tcPr>
            <w:tcW w:w="1138" w:type="dxa"/>
            <w:shd w:val="clear" w:color="auto" w:fill="auto"/>
          </w:tcPr>
          <w:p w:rsidR="00B80267" w:rsidRPr="00D1074E" w:rsidRDefault="00B80267" w:rsidP="00601792">
            <w:pPr>
              <w:jc w:val="center"/>
            </w:pPr>
            <w:r w:rsidRPr="00D1074E">
              <w:t>%</w:t>
            </w:r>
          </w:p>
        </w:tc>
        <w:tc>
          <w:tcPr>
            <w:tcW w:w="1725" w:type="dxa"/>
            <w:shd w:val="clear" w:color="auto" w:fill="auto"/>
          </w:tcPr>
          <w:p w:rsidR="00B80267" w:rsidRPr="008D1F16" w:rsidRDefault="00B80267" w:rsidP="00601792"/>
        </w:tc>
        <w:tc>
          <w:tcPr>
            <w:tcW w:w="1270" w:type="dxa"/>
            <w:shd w:val="clear" w:color="auto" w:fill="auto"/>
          </w:tcPr>
          <w:p w:rsidR="00B80267" w:rsidRPr="00497FED" w:rsidRDefault="00B80267" w:rsidP="00601792"/>
        </w:tc>
        <w:tc>
          <w:tcPr>
            <w:tcW w:w="1625" w:type="dxa"/>
            <w:shd w:val="clear" w:color="auto" w:fill="auto"/>
          </w:tcPr>
          <w:p w:rsidR="00B80267" w:rsidRPr="00F83F06" w:rsidRDefault="00B80267" w:rsidP="00601792"/>
        </w:tc>
      </w:tr>
      <w:tr w:rsidR="00B80267" w:rsidRPr="00F83F06" w:rsidTr="00601792">
        <w:tc>
          <w:tcPr>
            <w:tcW w:w="711" w:type="dxa"/>
            <w:shd w:val="clear" w:color="auto" w:fill="auto"/>
          </w:tcPr>
          <w:p w:rsidR="00B80267" w:rsidRPr="00F83F06" w:rsidRDefault="00B80267" w:rsidP="00601792">
            <w:pPr>
              <w:jc w:val="center"/>
              <w:rPr>
                <w:sz w:val="22"/>
                <w:szCs w:val="22"/>
              </w:rPr>
            </w:pPr>
            <w:r w:rsidRPr="00F83F06">
              <w:rPr>
                <w:sz w:val="22"/>
                <w:szCs w:val="22"/>
              </w:rPr>
              <w:t>2</w:t>
            </w:r>
            <w:r>
              <w:rPr>
                <w:sz w:val="22"/>
                <w:szCs w:val="22"/>
              </w:rPr>
              <w:t>1</w:t>
            </w:r>
            <w:r w:rsidRPr="00F83F06">
              <w:rPr>
                <w:sz w:val="22"/>
                <w:szCs w:val="22"/>
              </w:rPr>
              <w:t>.</w:t>
            </w:r>
          </w:p>
        </w:tc>
        <w:tc>
          <w:tcPr>
            <w:tcW w:w="3273" w:type="dxa"/>
            <w:shd w:val="clear" w:color="auto" w:fill="auto"/>
          </w:tcPr>
          <w:p w:rsidR="00B80267" w:rsidRPr="00F83F06" w:rsidRDefault="00B80267" w:rsidP="00601792">
            <w:r w:rsidRPr="00D1074E">
              <w:t>Частка видатків бюджету розвитку в загальному обсязі в</w:t>
            </w:r>
            <w:r w:rsidRPr="008D1F16">
              <w:t>идатків об’єднаної територіальної громади (без урахування власних надходжень бюджетних установ)</w:t>
            </w:r>
          </w:p>
        </w:tc>
        <w:tc>
          <w:tcPr>
            <w:tcW w:w="1138" w:type="dxa"/>
            <w:shd w:val="clear" w:color="auto" w:fill="auto"/>
          </w:tcPr>
          <w:p w:rsidR="00B80267" w:rsidRPr="00D1074E" w:rsidRDefault="00B80267" w:rsidP="00601792">
            <w:pPr>
              <w:jc w:val="center"/>
            </w:pPr>
            <w:r w:rsidRPr="00D1074E">
              <w:t>%</w:t>
            </w:r>
          </w:p>
        </w:tc>
        <w:tc>
          <w:tcPr>
            <w:tcW w:w="1725" w:type="dxa"/>
            <w:shd w:val="clear" w:color="auto" w:fill="auto"/>
          </w:tcPr>
          <w:p w:rsidR="00B80267" w:rsidRPr="008D1F16" w:rsidRDefault="00B80267" w:rsidP="00601792"/>
        </w:tc>
        <w:tc>
          <w:tcPr>
            <w:tcW w:w="1270" w:type="dxa"/>
            <w:shd w:val="clear" w:color="auto" w:fill="auto"/>
          </w:tcPr>
          <w:p w:rsidR="00B80267" w:rsidRPr="00497FED" w:rsidRDefault="00B80267" w:rsidP="00601792"/>
        </w:tc>
        <w:tc>
          <w:tcPr>
            <w:tcW w:w="1625" w:type="dxa"/>
            <w:shd w:val="clear" w:color="auto" w:fill="auto"/>
          </w:tcPr>
          <w:p w:rsidR="00B80267" w:rsidRPr="00F83F06" w:rsidRDefault="00B80267" w:rsidP="00601792"/>
        </w:tc>
      </w:tr>
      <w:tr w:rsidR="00B80267" w:rsidRPr="00F83F06" w:rsidTr="00601792">
        <w:tc>
          <w:tcPr>
            <w:tcW w:w="711" w:type="dxa"/>
            <w:shd w:val="clear" w:color="auto" w:fill="auto"/>
          </w:tcPr>
          <w:p w:rsidR="00B80267" w:rsidRPr="00F83F06" w:rsidRDefault="00B80267" w:rsidP="00601792">
            <w:pPr>
              <w:jc w:val="center"/>
              <w:rPr>
                <w:sz w:val="22"/>
                <w:szCs w:val="22"/>
              </w:rPr>
            </w:pPr>
            <w:r w:rsidRPr="00F83F06">
              <w:rPr>
                <w:sz w:val="22"/>
                <w:szCs w:val="22"/>
              </w:rPr>
              <w:t>2</w:t>
            </w:r>
            <w:r>
              <w:rPr>
                <w:sz w:val="22"/>
                <w:szCs w:val="22"/>
              </w:rPr>
              <w:t>2</w:t>
            </w:r>
            <w:r w:rsidRPr="00F83F06">
              <w:rPr>
                <w:sz w:val="22"/>
                <w:szCs w:val="22"/>
              </w:rPr>
              <w:t>.</w:t>
            </w:r>
          </w:p>
        </w:tc>
        <w:tc>
          <w:tcPr>
            <w:tcW w:w="3273" w:type="dxa"/>
            <w:shd w:val="clear" w:color="auto" w:fill="auto"/>
          </w:tcPr>
          <w:p w:rsidR="00B80267" w:rsidRPr="00F83F06" w:rsidRDefault="00B80267" w:rsidP="00601792">
            <w:r w:rsidRPr="00F83F06">
              <w:t xml:space="preserve">Обсяг надходжень до </w:t>
            </w:r>
            <w:r w:rsidRPr="00D1074E">
              <w:t xml:space="preserve">бюджету об’єднаної </w:t>
            </w:r>
            <w:r w:rsidRPr="008D1F16">
              <w:t>територіальної громади</w:t>
            </w:r>
            <w:r w:rsidRPr="00F83F06">
              <w:t xml:space="preserve"> від сплати податку на доходи фізичних осіб на 1 особу</w:t>
            </w:r>
          </w:p>
        </w:tc>
        <w:tc>
          <w:tcPr>
            <w:tcW w:w="1138" w:type="dxa"/>
            <w:shd w:val="clear" w:color="auto" w:fill="auto"/>
          </w:tcPr>
          <w:p w:rsidR="00B80267" w:rsidRPr="00D1074E" w:rsidRDefault="00B80267" w:rsidP="00601792">
            <w:pPr>
              <w:jc w:val="center"/>
            </w:pPr>
            <w:r w:rsidRPr="00D1074E">
              <w:t>грн.</w:t>
            </w:r>
          </w:p>
        </w:tc>
        <w:tc>
          <w:tcPr>
            <w:tcW w:w="1725" w:type="dxa"/>
            <w:shd w:val="clear" w:color="auto" w:fill="auto"/>
          </w:tcPr>
          <w:p w:rsidR="00B80267" w:rsidRPr="008D1F16" w:rsidRDefault="00B80267" w:rsidP="00601792"/>
        </w:tc>
        <w:tc>
          <w:tcPr>
            <w:tcW w:w="1270" w:type="dxa"/>
            <w:shd w:val="clear" w:color="auto" w:fill="auto"/>
          </w:tcPr>
          <w:p w:rsidR="00B80267" w:rsidRPr="00497FED" w:rsidRDefault="00B80267" w:rsidP="00601792"/>
        </w:tc>
        <w:tc>
          <w:tcPr>
            <w:tcW w:w="1625" w:type="dxa"/>
            <w:shd w:val="clear" w:color="auto" w:fill="auto"/>
          </w:tcPr>
          <w:p w:rsidR="00B80267" w:rsidRPr="00F83F06" w:rsidRDefault="00B80267" w:rsidP="00601792"/>
        </w:tc>
      </w:tr>
      <w:tr w:rsidR="00B80267" w:rsidRPr="00F83F06" w:rsidTr="00601792">
        <w:tc>
          <w:tcPr>
            <w:tcW w:w="711" w:type="dxa"/>
            <w:shd w:val="clear" w:color="auto" w:fill="auto"/>
          </w:tcPr>
          <w:p w:rsidR="00B80267" w:rsidRPr="00F83F06" w:rsidRDefault="00B80267" w:rsidP="00601792">
            <w:pPr>
              <w:jc w:val="center"/>
              <w:rPr>
                <w:sz w:val="22"/>
                <w:szCs w:val="22"/>
              </w:rPr>
            </w:pPr>
            <w:r w:rsidRPr="00F83F06">
              <w:rPr>
                <w:sz w:val="22"/>
                <w:szCs w:val="22"/>
              </w:rPr>
              <w:t>23.</w:t>
            </w:r>
          </w:p>
        </w:tc>
        <w:tc>
          <w:tcPr>
            <w:tcW w:w="3273" w:type="dxa"/>
            <w:shd w:val="clear" w:color="auto" w:fill="auto"/>
          </w:tcPr>
          <w:p w:rsidR="00B80267" w:rsidRPr="00F83F06" w:rsidRDefault="00B80267" w:rsidP="00601792">
            <w:r w:rsidRPr="00F83F06">
              <w:t xml:space="preserve">Обсяг надходжень до </w:t>
            </w:r>
            <w:r w:rsidRPr="00D1074E">
              <w:t>бюджету об’єднаної територіальної громади</w:t>
            </w:r>
            <w:r w:rsidRPr="00F83F06">
              <w:t xml:space="preserve"> від плати за землю на 1 особу</w:t>
            </w:r>
          </w:p>
        </w:tc>
        <w:tc>
          <w:tcPr>
            <w:tcW w:w="1138" w:type="dxa"/>
            <w:shd w:val="clear" w:color="auto" w:fill="auto"/>
          </w:tcPr>
          <w:p w:rsidR="00B80267" w:rsidRPr="00D1074E" w:rsidRDefault="00B80267" w:rsidP="00601792">
            <w:pPr>
              <w:jc w:val="center"/>
            </w:pPr>
            <w:r w:rsidRPr="00D1074E">
              <w:t>грн.</w:t>
            </w:r>
          </w:p>
        </w:tc>
        <w:tc>
          <w:tcPr>
            <w:tcW w:w="1725" w:type="dxa"/>
            <w:shd w:val="clear" w:color="auto" w:fill="auto"/>
          </w:tcPr>
          <w:p w:rsidR="00B80267" w:rsidRPr="008D1F16" w:rsidRDefault="00B80267" w:rsidP="00601792"/>
        </w:tc>
        <w:tc>
          <w:tcPr>
            <w:tcW w:w="1270" w:type="dxa"/>
            <w:shd w:val="clear" w:color="auto" w:fill="auto"/>
          </w:tcPr>
          <w:p w:rsidR="00B80267" w:rsidRPr="00497FED" w:rsidRDefault="00B80267" w:rsidP="00601792"/>
        </w:tc>
        <w:tc>
          <w:tcPr>
            <w:tcW w:w="1625" w:type="dxa"/>
            <w:shd w:val="clear" w:color="auto" w:fill="auto"/>
          </w:tcPr>
          <w:p w:rsidR="00B80267" w:rsidRPr="00F83F06" w:rsidRDefault="00B80267" w:rsidP="00601792"/>
        </w:tc>
      </w:tr>
      <w:tr w:rsidR="00B80267" w:rsidRPr="00F83F06" w:rsidTr="00601792">
        <w:tc>
          <w:tcPr>
            <w:tcW w:w="711" w:type="dxa"/>
            <w:shd w:val="clear" w:color="auto" w:fill="auto"/>
          </w:tcPr>
          <w:p w:rsidR="00B80267" w:rsidRPr="00F83F06" w:rsidRDefault="00B80267" w:rsidP="00601792">
            <w:pPr>
              <w:jc w:val="center"/>
              <w:rPr>
                <w:sz w:val="22"/>
                <w:szCs w:val="22"/>
              </w:rPr>
            </w:pPr>
            <w:r w:rsidRPr="00F83F06">
              <w:rPr>
                <w:sz w:val="22"/>
                <w:szCs w:val="22"/>
              </w:rPr>
              <w:t>24.</w:t>
            </w:r>
          </w:p>
        </w:tc>
        <w:tc>
          <w:tcPr>
            <w:tcW w:w="3273" w:type="dxa"/>
            <w:shd w:val="clear" w:color="auto" w:fill="auto"/>
          </w:tcPr>
          <w:p w:rsidR="00B80267" w:rsidRPr="00F83F06" w:rsidRDefault="00B80267" w:rsidP="00601792">
            <w:r w:rsidRPr="00F83F06">
              <w:t xml:space="preserve">Обсяг надходжень до </w:t>
            </w:r>
            <w:r w:rsidRPr="00D1074E">
              <w:t>бюджету об’єднаної територіальної гро</w:t>
            </w:r>
            <w:r w:rsidRPr="008D1F16">
              <w:t>мади</w:t>
            </w:r>
            <w:r w:rsidRPr="00F83F06">
              <w:t xml:space="preserve"> від сплати єдиного податку на 1 особу</w:t>
            </w:r>
          </w:p>
        </w:tc>
        <w:tc>
          <w:tcPr>
            <w:tcW w:w="1138" w:type="dxa"/>
            <w:shd w:val="clear" w:color="auto" w:fill="auto"/>
          </w:tcPr>
          <w:p w:rsidR="00B80267" w:rsidRPr="00D1074E" w:rsidRDefault="00B80267" w:rsidP="00601792">
            <w:pPr>
              <w:jc w:val="center"/>
            </w:pPr>
            <w:r w:rsidRPr="00D1074E">
              <w:t>грн.</w:t>
            </w:r>
          </w:p>
        </w:tc>
        <w:tc>
          <w:tcPr>
            <w:tcW w:w="1725" w:type="dxa"/>
            <w:shd w:val="clear" w:color="auto" w:fill="auto"/>
          </w:tcPr>
          <w:p w:rsidR="00B80267" w:rsidRPr="008D1F16" w:rsidRDefault="00B80267" w:rsidP="00601792"/>
        </w:tc>
        <w:tc>
          <w:tcPr>
            <w:tcW w:w="1270" w:type="dxa"/>
            <w:shd w:val="clear" w:color="auto" w:fill="auto"/>
          </w:tcPr>
          <w:p w:rsidR="00B80267" w:rsidRPr="00497FED" w:rsidRDefault="00B80267" w:rsidP="00601792"/>
        </w:tc>
        <w:tc>
          <w:tcPr>
            <w:tcW w:w="1625" w:type="dxa"/>
            <w:shd w:val="clear" w:color="auto" w:fill="auto"/>
          </w:tcPr>
          <w:p w:rsidR="00B80267" w:rsidRPr="00F83F06" w:rsidRDefault="00B80267" w:rsidP="00601792"/>
        </w:tc>
      </w:tr>
      <w:tr w:rsidR="00B80267" w:rsidRPr="00F83F06" w:rsidTr="00601792">
        <w:tc>
          <w:tcPr>
            <w:tcW w:w="711" w:type="dxa"/>
            <w:shd w:val="clear" w:color="auto" w:fill="auto"/>
          </w:tcPr>
          <w:p w:rsidR="00B80267" w:rsidRPr="00F83F06" w:rsidRDefault="00B80267" w:rsidP="00601792">
            <w:pPr>
              <w:jc w:val="center"/>
              <w:rPr>
                <w:sz w:val="22"/>
                <w:szCs w:val="22"/>
              </w:rPr>
            </w:pPr>
            <w:r w:rsidRPr="00F83F06">
              <w:rPr>
                <w:sz w:val="22"/>
                <w:szCs w:val="22"/>
              </w:rPr>
              <w:t>25.</w:t>
            </w:r>
          </w:p>
        </w:tc>
        <w:tc>
          <w:tcPr>
            <w:tcW w:w="3273" w:type="dxa"/>
            <w:shd w:val="clear" w:color="auto" w:fill="auto"/>
          </w:tcPr>
          <w:p w:rsidR="00B80267" w:rsidRPr="00F83F06" w:rsidRDefault="00B80267" w:rsidP="00601792">
            <w:r w:rsidRPr="00F83F06">
              <w:t xml:space="preserve">Обсяг надходжень до </w:t>
            </w:r>
            <w:r w:rsidRPr="00D1074E">
              <w:t>бюджету об’єднаної територіальної громади</w:t>
            </w:r>
            <w:r w:rsidRPr="00F83F06">
              <w:t xml:space="preserve"> від сплати акцизного податку на 1 особу</w:t>
            </w:r>
          </w:p>
        </w:tc>
        <w:tc>
          <w:tcPr>
            <w:tcW w:w="1138" w:type="dxa"/>
            <w:shd w:val="clear" w:color="auto" w:fill="auto"/>
          </w:tcPr>
          <w:p w:rsidR="00B80267" w:rsidRPr="00D1074E" w:rsidRDefault="00B80267" w:rsidP="00601792">
            <w:pPr>
              <w:jc w:val="center"/>
            </w:pPr>
            <w:r w:rsidRPr="00D1074E">
              <w:t>грн.</w:t>
            </w:r>
          </w:p>
        </w:tc>
        <w:tc>
          <w:tcPr>
            <w:tcW w:w="1725" w:type="dxa"/>
            <w:shd w:val="clear" w:color="auto" w:fill="auto"/>
          </w:tcPr>
          <w:p w:rsidR="00B80267" w:rsidRPr="008D1F16" w:rsidRDefault="00B80267" w:rsidP="00601792"/>
        </w:tc>
        <w:tc>
          <w:tcPr>
            <w:tcW w:w="1270" w:type="dxa"/>
            <w:shd w:val="clear" w:color="auto" w:fill="auto"/>
          </w:tcPr>
          <w:p w:rsidR="00B80267" w:rsidRPr="00497FED" w:rsidRDefault="00B80267" w:rsidP="00601792"/>
        </w:tc>
        <w:tc>
          <w:tcPr>
            <w:tcW w:w="1625" w:type="dxa"/>
            <w:shd w:val="clear" w:color="auto" w:fill="auto"/>
          </w:tcPr>
          <w:p w:rsidR="00B80267" w:rsidRPr="00F83F06" w:rsidRDefault="00B80267" w:rsidP="00601792"/>
        </w:tc>
      </w:tr>
      <w:tr w:rsidR="00B80267" w:rsidRPr="00F83F06" w:rsidTr="00601792">
        <w:tc>
          <w:tcPr>
            <w:tcW w:w="711" w:type="dxa"/>
            <w:shd w:val="clear" w:color="auto" w:fill="auto"/>
          </w:tcPr>
          <w:p w:rsidR="00B80267" w:rsidRPr="00F83F06" w:rsidRDefault="00B80267" w:rsidP="00601792">
            <w:pPr>
              <w:jc w:val="center"/>
              <w:rPr>
                <w:sz w:val="22"/>
                <w:szCs w:val="22"/>
              </w:rPr>
            </w:pPr>
            <w:r w:rsidRPr="00F83F06">
              <w:rPr>
                <w:b/>
                <w:sz w:val="22"/>
                <w:szCs w:val="22"/>
              </w:rPr>
              <w:t>26.</w:t>
            </w:r>
          </w:p>
        </w:tc>
        <w:tc>
          <w:tcPr>
            <w:tcW w:w="3273" w:type="dxa"/>
            <w:shd w:val="clear" w:color="auto" w:fill="auto"/>
          </w:tcPr>
          <w:p w:rsidR="00B80267" w:rsidRPr="00F83F06" w:rsidRDefault="00B80267" w:rsidP="00601792">
            <w:r w:rsidRPr="00F83F06">
              <w:t>Обсяг надходжень до бюджету об’єднаної територіальної громади від сплати податку на нерухоме майно на 1 особу</w:t>
            </w:r>
          </w:p>
          <w:p w:rsidR="00B80267" w:rsidRPr="00F83F06" w:rsidRDefault="00B80267" w:rsidP="00601792">
            <w:pPr>
              <w:rPr>
                <w:sz w:val="16"/>
                <w:szCs w:val="16"/>
              </w:rPr>
            </w:pPr>
          </w:p>
        </w:tc>
        <w:tc>
          <w:tcPr>
            <w:tcW w:w="1138" w:type="dxa"/>
            <w:shd w:val="clear" w:color="auto" w:fill="auto"/>
          </w:tcPr>
          <w:p w:rsidR="00B80267" w:rsidRPr="00D1074E" w:rsidRDefault="00B80267" w:rsidP="00601792">
            <w:pPr>
              <w:jc w:val="center"/>
            </w:pPr>
            <w:r w:rsidRPr="00D1074E">
              <w:t>грн.</w:t>
            </w:r>
          </w:p>
        </w:tc>
        <w:tc>
          <w:tcPr>
            <w:tcW w:w="1725" w:type="dxa"/>
            <w:shd w:val="clear" w:color="auto" w:fill="auto"/>
          </w:tcPr>
          <w:p w:rsidR="00B80267" w:rsidRPr="008D1F16" w:rsidRDefault="00B80267" w:rsidP="00601792"/>
        </w:tc>
        <w:tc>
          <w:tcPr>
            <w:tcW w:w="1270" w:type="dxa"/>
            <w:shd w:val="clear" w:color="auto" w:fill="auto"/>
          </w:tcPr>
          <w:p w:rsidR="00B80267" w:rsidRPr="00497FED" w:rsidRDefault="00B80267" w:rsidP="00601792"/>
        </w:tc>
        <w:tc>
          <w:tcPr>
            <w:tcW w:w="1625" w:type="dxa"/>
            <w:shd w:val="clear" w:color="auto" w:fill="auto"/>
          </w:tcPr>
          <w:p w:rsidR="00B80267" w:rsidRPr="00F83F06" w:rsidRDefault="00B80267" w:rsidP="00601792"/>
        </w:tc>
      </w:tr>
      <w:tr w:rsidR="00B80267" w:rsidRPr="00F83F06" w:rsidTr="00601792">
        <w:tc>
          <w:tcPr>
            <w:tcW w:w="711" w:type="dxa"/>
            <w:shd w:val="clear" w:color="auto" w:fill="auto"/>
          </w:tcPr>
          <w:p w:rsidR="00B80267" w:rsidRPr="00F83F06" w:rsidRDefault="00B80267" w:rsidP="00601792">
            <w:pPr>
              <w:jc w:val="center"/>
              <w:rPr>
                <w:b/>
                <w:sz w:val="22"/>
                <w:szCs w:val="22"/>
              </w:rPr>
            </w:pPr>
            <w:r w:rsidRPr="00F83F06">
              <w:rPr>
                <w:sz w:val="22"/>
                <w:szCs w:val="22"/>
              </w:rPr>
              <w:t>2</w:t>
            </w:r>
            <w:r w:rsidRPr="00D1074E">
              <w:rPr>
                <w:sz w:val="22"/>
                <w:szCs w:val="22"/>
              </w:rPr>
              <w:t>7</w:t>
            </w:r>
          </w:p>
        </w:tc>
        <w:tc>
          <w:tcPr>
            <w:tcW w:w="3273" w:type="dxa"/>
            <w:shd w:val="clear" w:color="auto" w:fill="auto"/>
          </w:tcPr>
          <w:p w:rsidR="00B80267" w:rsidRPr="00187FBC" w:rsidRDefault="00B80267" w:rsidP="00601792">
            <w:r w:rsidRPr="00187FBC">
              <w:t>Частка видатків місцевого бюджету на фінансування пільг, соціальних послуг, гарантій та житлових субсидій у галузі «Соціальний захист та соціальне забезпечення»</w:t>
            </w:r>
          </w:p>
        </w:tc>
        <w:tc>
          <w:tcPr>
            <w:tcW w:w="1138" w:type="dxa"/>
            <w:shd w:val="clear" w:color="auto" w:fill="auto"/>
          </w:tcPr>
          <w:p w:rsidR="00B80267" w:rsidRPr="00F83F06" w:rsidRDefault="00B80267" w:rsidP="00601792">
            <w:pPr>
              <w:jc w:val="center"/>
              <w:rPr>
                <w:b/>
              </w:rPr>
            </w:pPr>
            <w:r w:rsidRPr="00F83F06">
              <w:rPr>
                <w:b/>
              </w:rPr>
              <w:t>%</w:t>
            </w:r>
          </w:p>
        </w:tc>
        <w:tc>
          <w:tcPr>
            <w:tcW w:w="1725" w:type="dxa"/>
            <w:shd w:val="clear" w:color="auto" w:fill="auto"/>
          </w:tcPr>
          <w:p w:rsidR="00B80267" w:rsidRPr="00D1074E" w:rsidRDefault="00B80267" w:rsidP="00601792"/>
        </w:tc>
        <w:tc>
          <w:tcPr>
            <w:tcW w:w="1270" w:type="dxa"/>
            <w:shd w:val="clear" w:color="auto" w:fill="auto"/>
          </w:tcPr>
          <w:p w:rsidR="00B80267" w:rsidRPr="008D1F16" w:rsidRDefault="00B80267" w:rsidP="00601792"/>
        </w:tc>
        <w:tc>
          <w:tcPr>
            <w:tcW w:w="1625" w:type="dxa"/>
            <w:shd w:val="clear" w:color="auto" w:fill="auto"/>
          </w:tcPr>
          <w:p w:rsidR="00B80267" w:rsidRPr="00497FED" w:rsidRDefault="00B80267" w:rsidP="00601792"/>
        </w:tc>
      </w:tr>
      <w:tr w:rsidR="00B80267" w:rsidRPr="00F83F06" w:rsidTr="00601792">
        <w:tc>
          <w:tcPr>
            <w:tcW w:w="711" w:type="dxa"/>
            <w:shd w:val="clear" w:color="auto" w:fill="auto"/>
          </w:tcPr>
          <w:p w:rsidR="00B80267" w:rsidRPr="00F83F06" w:rsidRDefault="00B80267" w:rsidP="00601792">
            <w:pPr>
              <w:jc w:val="center"/>
              <w:rPr>
                <w:b/>
                <w:sz w:val="22"/>
                <w:szCs w:val="22"/>
              </w:rPr>
            </w:pPr>
            <w:r w:rsidRPr="00F83F06">
              <w:rPr>
                <w:b/>
                <w:sz w:val="22"/>
                <w:szCs w:val="22"/>
              </w:rPr>
              <w:t>ІV</w:t>
            </w:r>
          </w:p>
        </w:tc>
        <w:tc>
          <w:tcPr>
            <w:tcW w:w="3273" w:type="dxa"/>
            <w:shd w:val="clear" w:color="auto" w:fill="auto"/>
          </w:tcPr>
          <w:p w:rsidR="00B80267" w:rsidRPr="00D1074E" w:rsidRDefault="00B80267" w:rsidP="00601792">
            <w:pPr>
              <w:jc w:val="center"/>
              <w:rPr>
                <w:b/>
              </w:rPr>
            </w:pPr>
            <w:r w:rsidRPr="00F83F06">
              <w:rPr>
                <w:b/>
              </w:rPr>
              <w:t>Якість та доступність публічних послуг</w:t>
            </w:r>
          </w:p>
        </w:tc>
        <w:tc>
          <w:tcPr>
            <w:tcW w:w="1138" w:type="dxa"/>
            <w:shd w:val="clear" w:color="auto" w:fill="auto"/>
          </w:tcPr>
          <w:p w:rsidR="00B80267" w:rsidRPr="008D1F16" w:rsidRDefault="00B80267" w:rsidP="00601792">
            <w:pPr>
              <w:jc w:val="center"/>
              <w:rPr>
                <w:b/>
              </w:rPr>
            </w:pPr>
          </w:p>
        </w:tc>
        <w:tc>
          <w:tcPr>
            <w:tcW w:w="1725" w:type="dxa"/>
            <w:shd w:val="clear" w:color="auto" w:fill="auto"/>
          </w:tcPr>
          <w:p w:rsidR="00B80267" w:rsidRPr="00497FED" w:rsidRDefault="00B80267" w:rsidP="00601792">
            <w:pPr>
              <w:jc w:val="center"/>
              <w:rPr>
                <w:b/>
              </w:rPr>
            </w:pPr>
          </w:p>
        </w:tc>
        <w:tc>
          <w:tcPr>
            <w:tcW w:w="1270" w:type="dxa"/>
            <w:shd w:val="clear" w:color="auto" w:fill="auto"/>
          </w:tcPr>
          <w:p w:rsidR="00B80267" w:rsidRPr="00F83F06" w:rsidRDefault="00B80267" w:rsidP="00601792">
            <w:pPr>
              <w:jc w:val="center"/>
              <w:rPr>
                <w:b/>
              </w:rPr>
            </w:pPr>
          </w:p>
        </w:tc>
        <w:tc>
          <w:tcPr>
            <w:tcW w:w="1625" w:type="dxa"/>
            <w:shd w:val="clear" w:color="auto" w:fill="auto"/>
          </w:tcPr>
          <w:p w:rsidR="00B80267" w:rsidRPr="00F83F06" w:rsidRDefault="00B80267" w:rsidP="00601792">
            <w:pPr>
              <w:jc w:val="center"/>
              <w:rPr>
                <w:b/>
              </w:rPr>
            </w:pPr>
          </w:p>
        </w:tc>
      </w:tr>
      <w:tr w:rsidR="00B80267" w:rsidRPr="00F83F06" w:rsidTr="00601792">
        <w:tc>
          <w:tcPr>
            <w:tcW w:w="711" w:type="dxa"/>
            <w:shd w:val="clear" w:color="auto" w:fill="auto"/>
          </w:tcPr>
          <w:p w:rsidR="00B80267" w:rsidRPr="00F83F06" w:rsidRDefault="00B80267" w:rsidP="00601792">
            <w:pPr>
              <w:jc w:val="center"/>
              <w:rPr>
                <w:sz w:val="22"/>
                <w:szCs w:val="22"/>
              </w:rPr>
            </w:pPr>
            <w:r w:rsidRPr="00F83F06">
              <w:rPr>
                <w:sz w:val="22"/>
                <w:szCs w:val="22"/>
              </w:rPr>
              <w:t>28.</w:t>
            </w:r>
          </w:p>
        </w:tc>
        <w:tc>
          <w:tcPr>
            <w:tcW w:w="3273" w:type="dxa"/>
            <w:shd w:val="clear" w:color="auto" w:fill="auto"/>
          </w:tcPr>
          <w:p w:rsidR="00B80267" w:rsidRPr="00D1074E" w:rsidRDefault="00B80267" w:rsidP="00601792">
            <w:r w:rsidRPr="00D1074E">
              <w:t xml:space="preserve">Частка домогосподарств, що мають доступ до фіксованої широкосмугової мережі Інтернет, </w:t>
            </w:r>
            <w:r w:rsidRPr="00F83F06">
              <w:t xml:space="preserve">у загальній </w:t>
            </w:r>
            <w:r w:rsidRPr="00F83F06">
              <w:lastRenderedPageBreak/>
              <w:t>кількості домогосподарств об’єднаної територіальної громади</w:t>
            </w:r>
          </w:p>
        </w:tc>
        <w:tc>
          <w:tcPr>
            <w:tcW w:w="1138" w:type="dxa"/>
            <w:shd w:val="clear" w:color="auto" w:fill="auto"/>
          </w:tcPr>
          <w:p w:rsidR="00B80267" w:rsidRPr="008D1F16" w:rsidRDefault="00B80267" w:rsidP="00601792">
            <w:pPr>
              <w:jc w:val="center"/>
            </w:pPr>
            <w:r w:rsidRPr="008D1F16">
              <w:lastRenderedPageBreak/>
              <w:t>%</w:t>
            </w:r>
          </w:p>
        </w:tc>
        <w:tc>
          <w:tcPr>
            <w:tcW w:w="1725" w:type="dxa"/>
            <w:shd w:val="clear" w:color="auto" w:fill="auto"/>
          </w:tcPr>
          <w:p w:rsidR="00B80267" w:rsidRPr="00497FED" w:rsidRDefault="00B80267" w:rsidP="00601792"/>
        </w:tc>
        <w:tc>
          <w:tcPr>
            <w:tcW w:w="1270" w:type="dxa"/>
            <w:shd w:val="clear" w:color="auto" w:fill="auto"/>
          </w:tcPr>
          <w:p w:rsidR="00B80267" w:rsidRPr="00F83F06" w:rsidRDefault="00B80267" w:rsidP="00601792"/>
        </w:tc>
        <w:tc>
          <w:tcPr>
            <w:tcW w:w="1625" w:type="dxa"/>
            <w:shd w:val="clear" w:color="auto" w:fill="auto"/>
          </w:tcPr>
          <w:p w:rsidR="00B80267" w:rsidRPr="00F83F06" w:rsidRDefault="00B80267" w:rsidP="00601792"/>
        </w:tc>
      </w:tr>
      <w:tr w:rsidR="00B80267" w:rsidRPr="00F83F06" w:rsidTr="00601792">
        <w:tc>
          <w:tcPr>
            <w:tcW w:w="711" w:type="dxa"/>
            <w:shd w:val="clear" w:color="auto" w:fill="auto"/>
          </w:tcPr>
          <w:p w:rsidR="00B80267" w:rsidRPr="00F83F06" w:rsidRDefault="00B80267" w:rsidP="00601792">
            <w:pPr>
              <w:jc w:val="center"/>
              <w:rPr>
                <w:sz w:val="22"/>
                <w:szCs w:val="22"/>
              </w:rPr>
            </w:pPr>
            <w:r w:rsidRPr="00F83F06">
              <w:rPr>
                <w:sz w:val="22"/>
                <w:szCs w:val="22"/>
              </w:rPr>
              <w:lastRenderedPageBreak/>
              <w:t>29.</w:t>
            </w:r>
          </w:p>
        </w:tc>
        <w:tc>
          <w:tcPr>
            <w:tcW w:w="3273" w:type="dxa"/>
            <w:shd w:val="clear" w:color="auto" w:fill="auto"/>
          </w:tcPr>
          <w:p w:rsidR="00B80267" w:rsidRPr="00F83F06" w:rsidRDefault="00B80267" w:rsidP="00601792">
            <w:r w:rsidRPr="00F83F06">
              <w:t>Кількість лікарів загальної практики - сімейних лікарів на 1000 осіб наявного населення на кінець року</w:t>
            </w:r>
          </w:p>
        </w:tc>
        <w:tc>
          <w:tcPr>
            <w:tcW w:w="1138" w:type="dxa"/>
            <w:shd w:val="clear" w:color="auto" w:fill="auto"/>
          </w:tcPr>
          <w:p w:rsidR="00B80267" w:rsidRPr="00D1074E" w:rsidRDefault="00B80267" w:rsidP="00601792">
            <w:r w:rsidRPr="00D1074E">
              <w:t xml:space="preserve">    осіб</w:t>
            </w:r>
          </w:p>
        </w:tc>
        <w:tc>
          <w:tcPr>
            <w:tcW w:w="1725" w:type="dxa"/>
            <w:shd w:val="clear" w:color="auto" w:fill="auto"/>
          </w:tcPr>
          <w:p w:rsidR="00B80267" w:rsidRPr="008D1F16" w:rsidRDefault="00B80267" w:rsidP="00601792"/>
        </w:tc>
        <w:tc>
          <w:tcPr>
            <w:tcW w:w="1270" w:type="dxa"/>
            <w:shd w:val="clear" w:color="auto" w:fill="auto"/>
          </w:tcPr>
          <w:p w:rsidR="00B80267" w:rsidRPr="00497FED" w:rsidRDefault="00B80267" w:rsidP="00601792"/>
        </w:tc>
        <w:tc>
          <w:tcPr>
            <w:tcW w:w="1625" w:type="dxa"/>
            <w:shd w:val="clear" w:color="auto" w:fill="auto"/>
          </w:tcPr>
          <w:p w:rsidR="00B80267" w:rsidRPr="00F83F06" w:rsidRDefault="00B80267" w:rsidP="00601792"/>
        </w:tc>
      </w:tr>
      <w:tr w:rsidR="00B80267" w:rsidRPr="00F83F06" w:rsidTr="00601792">
        <w:tc>
          <w:tcPr>
            <w:tcW w:w="711" w:type="dxa"/>
            <w:shd w:val="clear" w:color="auto" w:fill="auto"/>
          </w:tcPr>
          <w:p w:rsidR="00B80267" w:rsidRPr="00F83F06" w:rsidRDefault="00B80267" w:rsidP="00601792">
            <w:pPr>
              <w:jc w:val="center"/>
              <w:rPr>
                <w:sz w:val="22"/>
                <w:szCs w:val="22"/>
              </w:rPr>
            </w:pPr>
            <w:r w:rsidRPr="00F83F06">
              <w:rPr>
                <w:sz w:val="22"/>
                <w:szCs w:val="22"/>
              </w:rPr>
              <w:t>30.</w:t>
            </w:r>
          </w:p>
        </w:tc>
        <w:tc>
          <w:tcPr>
            <w:tcW w:w="3273" w:type="dxa"/>
            <w:shd w:val="clear" w:color="auto" w:fill="auto"/>
          </w:tcPr>
          <w:p w:rsidR="00B80267" w:rsidRPr="00F83F06" w:rsidRDefault="00B80267" w:rsidP="00601792">
            <w:r w:rsidRPr="00F83F06">
              <w:t>Середня наповнюваність групи дошкільного навчального закладу об’єднаної територіальної громади</w:t>
            </w:r>
          </w:p>
        </w:tc>
        <w:tc>
          <w:tcPr>
            <w:tcW w:w="1138" w:type="dxa"/>
            <w:shd w:val="clear" w:color="auto" w:fill="auto"/>
          </w:tcPr>
          <w:p w:rsidR="00B80267" w:rsidRPr="00D1074E" w:rsidRDefault="00B80267" w:rsidP="00601792">
            <w:pPr>
              <w:jc w:val="center"/>
            </w:pPr>
            <w:r w:rsidRPr="00D1074E">
              <w:t xml:space="preserve">осіб </w:t>
            </w:r>
          </w:p>
        </w:tc>
        <w:tc>
          <w:tcPr>
            <w:tcW w:w="1725" w:type="dxa"/>
            <w:shd w:val="clear" w:color="auto" w:fill="auto"/>
          </w:tcPr>
          <w:p w:rsidR="00B80267" w:rsidRPr="008D1F16" w:rsidRDefault="00B80267" w:rsidP="00601792"/>
        </w:tc>
        <w:tc>
          <w:tcPr>
            <w:tcW w:w="1270" w:type="dxa"/>
            <w:shd w:val="clear" w:color="auto" w:fill="auto"/>
          </w:tcPr>
          <w:p w:rsidR="00B80267" w:rsidRPr="00497FED" w:rsidRDefault="00B80267" w:rsidP="00601792"/>
        </w:tc>
        <w:tc>
          <w:tcPr>
            <w:tcW w:w="1625" w:type="dxa"/>
            <w:shd w:val="clear" w:color="auto" w:fill="auto"/>
          </w:tcPr>
          <w:p w:rsidR="00B80267" w:rsidRPr="00F83F06" w:rsidRDefault="00B80267" w:rsidP="00601792"/>
        </w:tc>
      </w:tr>
      <w:tr w:rsidR="00B80267" w:rsidRPr="00F83F06" w:rsidTr="00601792">
        <w:tc>
          <w:tcPr>
            <w:tcW w:w="711" w:type="dxa"/>
            <w:shd w:val="clear" w:color="auto" w:fill="auto"/>
          </w:tcPr>
          <w:p w:rsidR="00B80267" w:rsidRPr="00F83F06" w:rsidRDefault="00B80267" w:rsidP="00601792">
            <w:pPr>
              <w:jc w:val="center"/>
              <w:rPr>
                <w:sz w:val="22"/>
                <w:szCs w:val="22"/>
              </w:rPr>
            </w:pPr>
            <w:r w:rsidRPr="00F83F06">
              <w:rPr>
                <w:sz w:val="22"/>
                <w:szCs w:val="22"/>
              </w:rPr>
              <w:t>31.</w:t>
            </w:r>
          </w:p>
        </w:tc>
        <w:tc>
          <w:tcPr>
            <w:tcW w:w="3273" w:type="dxa"/>
            <w:shd w:val="clear" w:color="auto" w:fill="auto"/>
          </w:tcPr>
          <w:p w:rsidR="00B80267" w:rsidRPr="008D1F16" w:rsidRDefault="00B80267" w:rsidP="00601792">
            <w:r w:rsidRPr="00D1074E">
              <w:t>Частка дітей дошкільного віку охоплена дошкільними навчальними закладами, у загальній кількос</w:t>
            </w:r>
            <w:r w:rsidRPr="008D1F16">
              <w:t>ті дітей дошкільного віку</w:t>
            </w:r>
          </w:p>
        </w:tc>
        <w:tc>
          <w:tcPr>
            <w:tcW w:w="1138" w:type="dxa"/>
            <w:shd w:val="clear" w:color="auto" w:fill="auto"/>
          </w:tcPr>
          <w:p w:rsidR="00B80267" w:rsidRPr="00497FED" w:rsidRDefault="00B80267" w:rsidP="00601792">
            <w:pPr>
              <w:jc w:val="center"/>
            </w:pPr>
            <w:r w:rsidRPr="00497FED">
              <w:t>%</w:t>
            </w:r>
          </w:p>
        </w:tc>
        <w:tc>
          <w:tcPr>
            <w:tcW w:w="1725" w:type="dxa"/>
            <w:shd w:val="clear" w:color="auto" w:fill="auto"/>
          </w:tcPr>
          <w:p w:rsidR="00B80267" w:rsidRPr="00F83F06" w:rsidRDefault="00B80267" w:rsidP="00601792"/>
        </w:tc>
        <w:tc>
          <w:tcPr>
            <w:tcW w:w="1270" w:type="dxa"/>
            <w:shd w:val="clear" w:color="auto" w:fill="auto"/>
          </w:tcPr>
          <w:p w:rsidR="00B80267" w:rsidRPr="00F83F06" w:rsidRDefault="00B80267" w:rsidP="00601792"/>
        </w:tc>
        <w:tc>
          <w:tcPr>
            <w:tcW w:w="1625" w:type="dxa"/>
            <w:shd w:val="clear" w:color="auto" w:fill="auto"/>
          </w:tcPr>
          <w:p w:rsidR="00B80267" w:rsidRPr="00F83F06" w:rsidRDefault="00B80267" w:rsidP="00601792"/>
        </w:tc>
      </w:tr>
      <w:tr w:rsidR="00B80267" w:rsidRPr="00F83F06" w:rsidTr="00601792">
        <w:tc>
          <w:tcPr>
            <w:tcW w:w="711" w:type="dxa"/>
            <w:shd w:val="clear" w:color="auto" w:fill="auto"/>
          </w:tcPr>
          <w:p w:rsidR="00B80267" w:rsidRPr="00F83F06" w:rsidRDefault="00B80267" w:rsidP="00601792">
            <w:pPr>
              <w:jc w:val="center"/>
              <w:rPr>
                <w:sz w:val="22"/>
                <w:szCs w:val="22"/>
              </w:rPr>
            </w:pPr>
            <w:r w:rsidRPr="00F83F06">
              <w:rPr>
                <w:sz w:val="22"/>
                <w:szCs w:val="22"/>
              </w:rPr>
              <w:t>32.</w:t>
            </w:r>
          </w:p>
        </w:tc>
        <w:tc>
          <w:tcPr>
            <w:tcW w:w="3273" w:type="dxa"/>
            <w:shd w:val="clear" w:color="auto" w:fill="auto"/>
          </w:tcPr>
          <w:p w:rsidR="00B80267" w:rsidRPr="00F83F06" w:rsidRDefault="00B80267" w:rsidP="00601792">
            <w:r w:rsidRPr="00F83F06">
              <w:t>Середня наповнюваність класів загальноосвітньої школи об’єднаної територіальної громади</w:t>
            </w:r>
          </w:p>
        </w:tc>
        <w:tc>
          <w:tcPr>
            <w:tcW w:w="1138" w:type="dxa"/>
            <w:shd w:val="clear" w:color="auto" w:fill="auto"/>
          </w:tcPr>
          <w:p w:rsidR="00B80267" w:rsidRPr="00D1074E" w:rsidRDefault="00B80267" w:rsidP="00601792">
            <w:pPr>
              <w:jc w:val="center"/>
            </w:pPr>
            <w:r w:rsidRPr="00D1074E">
              <w:t>осіб</w:t>
            </w:r>
          </w:p>
        </w:tc>
        <w:tc>
          <w:tcPr>
            <w:tcW w:w="1725" w:type="dxa"/>
            <w:shd w:val="clear" w:color="auto" w:fill="auto"/>
          </w:tcPr>
          <w:p w:rsidR="00B80267" w:rsidRPr="008D1F16" w:rsidRDefault="00B80267" w:rsidP="00601792"/>
        </w:tc>
        <w:tc>
          <w:tcPr>
            <w:tcW w:w="1270" w:type="dxa"/>
            <w:shd w:val="clear" w:color="auto" w:fill="auto"/>
          </w:tcPr>
          <w:p w:rsidR="00B80267" w:rsidRPr="00497FED" w:rsidRDefault="00B80267" w:rsidP="00601792"/>
        </w:tc>
        <w:tc>
          <w:tcPr>
            <w:tcW w:w="1625" w:type="dxa"/>
            <w:shd w:val="clear" w:color="auto" w:fill="auto"/>
          </w:tcPr>
          <w:p w:rsidR="00B80267" w:rsidRPr="00F83F06" w:rsidRDefault="00B80267" w:rsidP="00601792"/>
        </w:tc>
      </w:tr>
      <w:tr w:rsidR="00B80267" w:rsidRPr="00F83F06" w:rsidTr="00601792">
        <w:tc>
          <w:tcPr>
            <w:tcW w:w="711" w:type="dxa"/>
            <w:shd w:val="clear" w:color="auto" w:fill="auto"/>
          </w:tcPr>
          <w:p w:rsidR="00B80267" w:rsidRPr="00F83F06" w:rsidRDefault="00B80267" w:rsidP="00601792">
            <w:pPr>
              <w:jc w:val="center"/>
              <w:rPr>
                <w:sz w:val="22"/>
                <w:szCs w:val="22"/>
              </w:rPr>
            </w:pPr>
            <w:r w:rsidRPr="00F83F06">
              <w:rPr>
                <w:sz w:val="22"/>
                <w:szCs w:val="22"/>
              </w:rPr>
              <w:t>33.</w:t>
            </w:r>
          </w:p>
        </w:tc>
        <w:tc>
          <w:tcPr>
            <w:tcW w:w="3273" w:type="dxa"/>
            <w:shd w:val="clear" w:color="auto" w:fill="auto"/>
          </w:tcPr>
          <w:p w:rsidR="00B80267" w:rsidRPr="00F83F06" w:rsidRDefault="00B80267" w:rsidP="00601792">
            <w:r w:rsidRPr="00F83F06">
              <w:t>Частка дітей, для яких організовано підвезення до місця навчання і додому, у загальній кількості учнів, які того потребують</w:t>
            </w:r>
          </w:p>
        </w:tc>
        <w:tc>
          <w:tcPr>
            <w:tcW w:w="1138" w:type="dxa"/>
            <w:shd w:val="clear" w:color="auto" w:fill="auto"/>
          </w:tcPr>
          <w:p w:rsidR="00B80267" w:rsidRPr="00D1074E" w:rsidRDefault="00B80267" w:rsidP="00601792">
            <w:pPr>
              <w:jc w:val="center"/>
            </w:pPr>
            <w:r w:rsidRPr="00D1074E">
              <w:t>%</w:t>
            </w:r>
          </w:p>
        </w:tc>
        <w:tc>
          <w:tcPr>
            <w:tcW w:w="1725" w:type="dxa"/>
            <w:shd w:val="clear" w:color="auto" w:fill="auto"/>
          </w:tcPr>
          <w:p w:rsidR="00B80267" w:rsidRPr="008D1F16" w:rsidRDefault="00B80267" w:rsidP="00601792"/>
        </w:tc>
        <w:tc>
          <w:tcPr>
            <w:tcW w:w="1270" w:type="dxa"/>
            <w:shd w:val="clear" w:color="auto" w:fill="auto"/>
          </w:tcPr>
          <w:p w:rsidR="00B80267" w:rsidRPr="00497FED" w:rsidRDefault="00B80267" w:rsidP="00601792"/>
        </w:tc>
        <w:tc>
          <w:tcPr>
            <w:tcW w:w="1625" w:type="dxa"/>
            <w:shd w:val="clear" w:color="auto" w:fill="auto"/>
          </w:tcPr>
          <w:p w:rsidR="00B80267" w:rsidRPr="00F83F06" w:rsidRDefault="00B80267" w:rsidP="00601792"/>
        </w:tc>
      </w:tr>
      <w:tr w:rsidR="00B80267" w:rsidRPr="00F83F06" w:rsidTr="00601792">
        <w:tc>
          <w:tcPr>
            <w:tcW w:w="711" w:type="dxa"/>
            <w:shd w:val="clear" w:color="auto" w:fill="auto"/>
          </w:tcPr>
          <w:p w:rsidR="00B80267" w:rsidRPr="00F83F06" w:rsidRDefault="00B80267" w:rsidP="00601792">
            <w:pPr>
              <w:jc w:val="center"/>
              <w:rPr>
                <w:sz w:val="22"/>
                <w:szCs w:val="22"/>
              </w:rPr>
            </w:pPr>
            <w:r w:rsidRPr="00F83F06">
              <w:rPr>
                <w:sz w:val="22"/>
                <w:szCs w:val="22"/>
              </w:rPr>
              <w:t>34.</w:t>
            </w:r>
          </w:p>
        </w:tc>
        <w:tc>
          <w:tcPr>
            <w:tcW w:w="3273" w:type="dxa"/>
            <w:shd w:val="clear" w:color="auto" w:fill="auto"/>
          </w:tcPr>
          <w:p w:rsidR="00B80267" w:rsidRPr="00F83F06" w:rsidRDefault="00B80267" w:rsidP="00601792">
            <w:r w:rsidRPr="00F83F06">
              <w:t>Частка дітей, охоплених позашкільною освітою, у загальній кількості дітей шкільного віку</w:t>
            </w:r>
          </w:p>
        </w:tc>
        <w:tc>
          <w:tcPr>
            <w:tcW w:w="1138" w:type="dxa"/>
            <w:shd w:val="clear" w:color="auto" w:fill="auto"/>
          </w:tcPr>
          <w:p w:rsidR="00B80267" w:rsidRPr="00D1074E" w:rsidRDefault="00B80267" w:rsidP="00601792">
            <w:pPr>
              <w:jc w:val="center"/>
            </w:pPr>
            <w:r w:rsidRPr="00D1074E">
              <w:t>%</w:t>
            </w:r>
          </w:p>
        </w:tc>
        <w:tc>
          <w:tcPr>
            <w:tcW w:w="1725" w:type="dxa"/>
            <w:shd w:val="clear" w:color="auto" w:fill="auto"/>
          </w:tcPr>
          <w:p w:rsidR="00B80267" w:rsidRPr="008D1F16" w:rsidRDefault="00B80267" w:rsidP="00601792"/>
        </w:tc>
        <w:tc>
          <w:tcPr>
            <w:tcW w:w="1270" w:type="dxa"/>
            <w:shd w:val="clear" w:color="auto" w:fill="auto"/>
          </w:tcPr>
          <w:p w:rsidR="00B80267" w:rsidRPr="00497FED" w:rsidRDefault="00B80267" w:rsidP="00601792"/>
        </w:tc>
        <w:tc>
          <w:tcPr>
            <w:tcW w:w="1625" w:type="dxa"/>
            <w:shd w:val="clear" w:color="auto" w:fill="auto"/>
          </w:tcPr>
          <w:p w:rsidR="00B80267" w:rsidRPr="00F83F06" w:rsidRDefault="00B80267" w:rsidP="00601792"/>
        </w:tc>
      </w:tr>
      <w:tr w:rsidR="00B80267" w:rsidRPr="00F83F06" w:rsidTr="00601792">
        <w:tc>
          <w:tcPr>
            <w:tcW w:w="711" w:type="dxa"/>
            <w:shd w:val="clear" w:color="auto" w:fill="auto"/>
          </w:tcPr>
          <w:p w:rsidR="00B80267" w:rsidRPr="00F83F06" w:rsidRDefault="00B80267" w:rsidP="00601792">
            <w:pPr>
              <w:jc w:val="center"/>
              <w:rPr>
                <w:sz w:val="22"/>
                <w:szCs w:val="22"/>
              </w:rPr>
            </w:pPr>
            <w:r w:rsidRPr="00F83F06">
              <w:rPr>
                <w:sz w:val="22"/>
                <w:szCs w:val="22"/>
              </w:rPr>
              <w:t>35.</w:t>
            </w:r>
          </w:p>
        </w:tc>
        <w:tc>
          <w:tcPr>
            <w:tcW w:w="3273" w:type="dxa"/>
            <w:shd w:val="clear" w:color="auto" w:fill="auto"/>
          </w:tcPr>
          <w:p w:rsidR="00B80267" w:rsidRPr="00F83F06" w:rsidRDefault="00B80267" w:rsidP="00601792">
            <w:r w:rsidRPr="00F83F06">
              <w:t>Частка випускників загальноосвітніх навчальних закладів, які отримали  за результатами зовнішнього незалежного оцінювання з іноземної мови 160 балів і вище,  у загальній кількості учнів, що проходили тестування з іноземної мови</w:t>
            </w:r>
          </w:p>
        </w:tc>
        <w:tc>
          <w:tcPr>
            <w:tcW w:w="1138" w:type="dxa"/>
            <w:shd w:val="clear" w:color="auto" w:fill="auto"/>
          </w:tcPr>
          <w:p w:rsidR="00B80267" w:rsidRPr="00D1074E" w:rsidRDefault="00B80267" w:rsidP="00601792">
            <w:pPr>
              <w:jc w:val="center"/>
            </w:pPr>
            <w:r w:rsidRPr="00D1074E">
              <w:t>%</w:t>
            </w:r>
          </w:p>
        </w:tc>
        <w:tc>
          <w:tcPr>
            <w:tcW w:w="1725" w:type="dxa"/>
            <w:shd w:val="clear" w:color="auto" w:fill="auto"/>
          </w:tcPr>
          <w:p w:rsidR="00B80267" w:rsidRPr="008D1F16" w:rsidRDefault="00B80267" w:rsidP="00601792"/>
        </w:tc>
        <w:tc>
          <w:tcPr>
            <w:tcW w:w="1270" w:type="dxa"/>
            <w:shd w:val="clear" w:color="auto" w:fill="auto"/>
          </w:tcPr>
          <w:p w:rsidR="00B80267" w:rsidRPr="00497FED" w:rsidRDefault="00B80267" w:rsidP="00601792"/>
        </w:tc>
        <w:tc>
          <w:tcPr>
            <w:tcW w:w="1625" w:type="dxa"/>
            <w:shd w:val="clear" w:color="auto" w:fill="auto"/>
          </w:tcPr>
          <w:p w:rsidR="00B80267" w:rsidRPr="00F83F06" w:rsidRDefault="00B80267" w:rsidP="00601792"/>
        </w:tc>
      </w:tr>
      <w:tr w:rsidR="00B80267" w:rsidRPr="00F83F06" w:rsidTr="00601792">
        <w:tc>
          <w:tcPr>
            <w:tcW w:w="711" w:type="dxa"/>
            <w:shd w:val="clear" w:color="auto" w:fill="auto"/>
          </w:tcPr>
          <w:p w:rsidR="00B80267" w:rsidRPr="00F83F06" w:rsidRDefault="00B80267" w:rsidP="00601792">
            <w:pPr>
              <w:jc w:val="center"/>
              <w:rPr>
                <w:sz w:val="22"/>
                <w:szCs w:val="22"/>
              </w:rPr>
            </w:pPr>
            <w:r w:rsidRPr="00F83F06">
              <w:rPr>
                <w:sz w:val="22"/>
                <w:szCs w:val="22"/>
              </w:rPr>
              <w:t>36.</w:t>
            </w:r>
          </w:p>
        </w:tc>
        <w:tc>
          <w:tcPr>
            <w:tcW w:w="3273" w:type="dxa"/>
            <w:shd w:val="clear" w:color="auto" w:fill="auto"/>
          </w:tcPr>
          <w:p w:rsidR="00B80267" w:rsidRPr="00F83F06" w:rsidRDefault="00B80267" w:rsidP="00601792">
            <w:r w:rsidRPr="00F83F06">
              <w:t>Частка випускників загальноосвітніх навчальних закладів, які отримали  за результатами зовнішнього незалежного оцінювання з української мови 160 балів і вище,  у загальній кількості учнів, що проходили тестування з української мови</w:t>
            </w:r>
          </w:p>
          <w:p w:rsidR="00B80267" w:rsidRPr="00F83F06" w:rsidRDefault="00B80267" w:rsidP="00601792"/>
        </w:tc>
        <w:tc>
          <w:tcPr>
            <w:tcW w:w="1138" w:type="dxa"/>
            <w:shd w:val="clear" w:color="auto" w:fill="auto"/>
          </w:tcPr>
          <w:p w:rsidR="00B80267" w:rsidRPr="00D1074E" w:rsidRDefault="00B80267" w:rsidP="00601792">
            <w:pPr>
              <w:jc w:val="center"/>
            </w:pPr>
            <w:r w:rsidRPr="00D1074E">
              <w:t>%</w:t>
            </w:r>
          </w:p>
        </w:tc>
        <w:tc>
          <w:tcPr>
            <w:tcW w:w="1725" w:type="dxa"/>
            <w:shd w:val="clear" w:color="auto" w:fill="auto"/>
          </w:tcPr>
          <w:p w:rsidR="00B80267" w:rsidRPr="008D1F16" w:rsidRDefault="00B80267" w:rsidP="00601792"/>
        </w:tc>
        <w:tc>
          <w:tcPr>
            <w:tcW w:w="1270" w:type="dxa"/>
            <w:shd w:val="clear" w:color="auto" w:fill="auto"/>
          </w:tcPr>
          <w:p w:rsidR="00B80267" w:rsidRPr="00497FED" w:rsidRDefault="00B80267" w:rsidP="00601792"/>
        </w:tc>
        <w:tc>
          <w:tcPr>
            <w:tcW w:w="1625" w:type="dxa"/>
            <w:shd w:val="clear" w:color="auto" w:fill="auto"/>
          </w:tcPr>
          <w:p w:rsidR="00B80267" w:rsidRPr="00F83F06" w:rsidRDefault="00B80267" w:rsidP="00601792"/>
        </w:tc>
      </w:tr>
      <w:tr w:rsidR="00B80267" w:rsidRPr="00F83F06" w:rsidTr="00601792">
        <w:tc>
          <w:tcPr>
            <w:tcW w:w="711" w:type="dxa"/>
            <w:shd w:val="clear" w:color="auto" w:fill="auto"/>
          </w:tcPr>
          <w:p w:rsidR="00B80267" w:rsidRPr="00BC2BAA" w:rsidRDefault="00B80267" w:rsidP="00601792">
            <w:pPr>
              <w:jc w:val="center"/>
              <w:rPr>
                <w:sz w:val="22"/>
                <w:szCs w:val="22"/>
              </w:rPr>
            </w:pPr>
            <w:r w:rsidRPr="00BC2BAA">
              <w:rPr>
                <w:sz w:val="22"/>
                <w:szCs w:val="22"/>
              </w:rPr>
              <w:t>37.</w:t>
            </w:r>
          </w:p>
        </w:tc>
        <w:tc>
          <w:tcPr>
            <w:tcW w:w="3273" w:type="dxa"/>
            <w:shd w:val="clear" w:color="auto" w:fill="auto"/>
          </w:tcPr>
          <w:p w:rsidR="00B80267" w:rsidRPr="00F83F06" w:rsidRDefault="00B80267" w:rsidP="00601792">
            <w:r w:rsidRPr="00F83F06">
              <w:t xml:space="preserve">Частка випускників загальноосвітніх навчальних </w:t>
            </w:r>
            <w:r w:rsidRPr="00F83F06">
              <w:lastRenderedPageBreak/>
              <w:t>закладів, які отримали  за результатами зовнішнього незалежного оцінювання з математики 160 балів і вище,  у загальній кількості учнів, що проходили тестування з математики</w:t>
            </w:r>
          </w:p>
          <w:p w:rsidR="00B80267" w:rsidRPr="00F83F06" w:rsidRDefault="00B80267" w:rsidP="00601792">
            <w:pPr>
              <w:rPr>
                <w:sz w:val="16"/>
                <w:szCs w:val="16"/>
              </w:rPr>
            </w:pPr>
          </w:p>
        </w:tc>
        <w:tc>
          <w:tcPr>
            <w:tcW w:w="1138" w:type="dxa"/>
            <w:shd w:val="clear" w:color="auto" w:fill="auto"/>
          </w:tcPr>
          <w:p w:rsidR="00B80267" w:rsidRPr="00D1074E" w:rsidRDefault="00B80267" w:rsidP="00601792">
            <w:pPr>
              <w:jc w:val="center"/>
            </w:pPr>
            <w:r w:rsidRPr="00D1074E">
              <w:lastRenderedPageBreak/>
              <w:t>%</w:t>
            </w:r>
          </w:p>
        </w:tc>
        <w:tc>
          <w:tcPr>
            <w:tcW w:w="1725" w:type="dxa"/>
            <w:shd w:val="clear" w:color="auto" w:fill="auto"/>
          </w:tcPr>
          <w:p w:rsidR="00B80267" w:rsidRPr="008D1F16" w:rsidRDefault="00B80267" w:rsidP="00601792"/>
        </w:tc>
        <w:tc>
          <w:tcPr>
            <w:tcW w:w="1270" w:type="dxa"/>
            <w:shd w:val="clear" w:color="auto" w:fill="auto"/>
          </w:tcPr>
          <w:p w:rsidR="00B80267" w:rsidRPr="00497FED" w:rsidRDefault="00B80267" w:rsidP="00601792"/>
        </w:tc>
        <w:tc>
          <w:tcPr>
            <w:tcW w:w="1625" w:type="dxa"/>
            <w:shd w:val="clear" w:color="auto" w:fill="auto"/>
          </w:tcPr>
          <w:p w:rsidR="00B80267" w:rsidRPr="00F83F06" w:rsidRDefault="00B80267" w:rsidP="00601792"/>
        </w:tc>
      </w:tr>
      <w:tr w:rsidR="00B80267" w:rsidRPr="00F83F06" w:rsidTr="00601792">
        <w:tc>
          <w:tcPr>
            <w:tcW w:w="711" w:type="dxa"/>
            <w:shd w:val="clear" w:color="auto" w:fill="auto"/>
          </w:tcPr>
          <w:p w:rsidR="00B80267" w:rsidRPr="00F83F06" w:rsidRDefault="00B80267" w:rsidP="00601792">
            <w:pPr>
              <w:jc w:val="center"/>
              <w:rPr>
                <w:b/>
                <w:sz w:val="22"/>
                <w:szCs w:val="22"/>
              </w:rPr>
            </w:pPr>
            <w:r w:rsidRPr="00F83F06">
              <w:rPr>
                <w:sz w:val="22"/>
                <w:szCs w:val="22"/>
              </w:rPr>
              <w:lastRenderedPageBreak/>
              <w:t>3</w:t>
            </w:r>
            <w:r w:rsidRPr="00D1074E">
              <w:rPr>
                <w:sz w:val="22"/>
                <w:szCs w:val="22"/>
              </w:rPr>
              <w:t>8.</w:t>
            </w:r>
          </w:p>
        </w:tc>
        <w:tc>
          <w:tcPr>
            <w:tcW w:w="3273" w:type="dxa"/>
            <w:shd w:val="clear" w:color="auto" w:fill="auto"/>
          </w:tcPr>
          <w:p w:rsidR="00B80267" w:rsidRPr="00187FBC" w:rsidRDefault="00B80267" w:rsidP="00601792">
            <w:r w:rsidRPr="00187FBC">
              <w:t>Кількість осіб, охоплених соціальними програмами та послугами, що фінансуються за кошти місцевого бюджету</w:t>
            </w:r>
          </w:p>
        </w:tc>
        <w:tc>
          <w:tcPr>
            <w:tcW w:w="1138" w:type="dxa"/>
            <w:shd w:val="clear" w:color="auto" w:fill="auto"/>
          </w:tcPr>
          <w:p w:rsidR="00B80267" w:rsidRPr="00187FBC" w:rsidRDefault="00B80267" w:rsidP="00601792">
            <w:pPr>
              <w:jc w:val="center"/>
            </w:pPr>
            <w:r w:rsidRPr="00187FBC">
              <w:t>осіб</w:t>
            </w:r>
          </w:p>
        </w:tc>
        <w:tc>
          <w:tcPr>
            <w:tcW w:w="1725" w:type="dxa"/>
            <w:shd w:val="clear" w:color="auto" w:fill="auto"/>
          </w:tcPr>
          <w:p w:rsidR="00B80267" w:rsidRPr="00D1074E" w:rsidRDefault="00B80267" w:rsidP="00601792"/>
        </w:tc>
        <w:tc>
          <w:tcPr>
            <w:tcW w:w="1270" w:type="dxa"/>
            <w:shd w:val="clear" w:color="auto" w:fill="auto"/>
          </w:tcPr>
          <w:p w:rsidR="00B80267" w:rsidRPr="008D1F16" w:rsidRDefault="00B80267" w:rsidP="00601792"/>
        </w:tc>
        <w:tc>
          <w:tcPr>
            <w:tcW w:w="1625" w:type="dxa"/>
            <w:shd w:val="clear" w:color="auto" w:fill="auto"/>
          </w:tcPr>
          <w:p w:rsidR="00B80267" w:rsidRPr="00497FED" w:rsidRDefault="00B80267" w:rsidP="00601792"/>
        </w:tc>
      </w:tr>
      <w:tr w:rsidR="00B80267" w:rsidRPr="00F83F06" w:rsidTr="00601792">
        <w:tc>
          <w:tcPr>
            <w:tcW w:w="711" w:type="dxa"/>
            <w:shd w:val="clear" w:color="auto" w:fill="auto"/>
          </w:tcPr>
          <w:p w:rsidR="00B80267" w:rsidRPr="00F83F06" w:rsidRDefault="00B80267" w:rsidP="00601792">
            <w:pPr>
              <w:jc w:val="center"/>
              <w:rPr>
                <w:b/>
                <w:sz w:val="22"/>
                <w:szCs w:val="22"/>
              </w:rPr>
            </w:pPr>
            <w:r w:rsidRPr="00F83F06">
              <w:rPr>
                <w:b/>
                <w:sz w:val="22"/>
                <w:szCs w:val="22"/>
              </w:rPr>
              <w:t>V</w:t>
            </w:r>
          </w:p>
        </w:tc>
        <w:tc>
          <w:tcPr>
            <w:tcW w:w="3273" w:type="dxa"/>
            <w:shd w:val="clear" w:color="auto" w:fill="auto"/>
          </w:tcPr>
          <w:p w:rsidR="00B80267" w:rsidRPr="00F83F06" w:rsidRDefault="00B80267" w:rsidP="00601792">
            <w:pPr>
              <w:jc w:val="center"/>
            </w:pPr>
            <w:r w:rsidRPr="00F83F06">
              <w:rPr>
                <w:b/>
              </w:rPr>
              <w:t xml:space="preserve">Створення комфортних умов       для життя </w:t>
            </w:r>
          </w:p>
        </w:tc>
        <w:tc>
          <w:tcPr>
            <w:tcW w:w="1138" w:type="dxa"/>
            <w:shd w:val="clear" w:color="auto" w:fill="auto"/>
          </w:tcPr>
          <w:p w:rsidR="00B80267" w:rsidRPr="00D1074E" w:rsidRDefault="00B80267" w:rsidP="00601792">
            <w:pPr>
              <w:jc w:val="center"/>
            </w:pPr>
          </w:p>
        </w:tc>
        <w:tc>
          <w:tcPr>
            <w:tcW w:w="1725" w:type="dxa"/>
            <w:shd w:val="clear" w:color="auto" w:fill="auto"/>
          </w:tcPr>
          <w:p w:rsidR="00B80267" w:rsidRPr="008D1F16" w:rsidRDefault="00B80267" w:rsidP="00601792"/>
        </w:tc>
        <w:tc>
          <w:tcPr>
            <w:tcW w:w="1270" w:type="dxa"/>
            <w:shd w:val="clear" w:color="auto" w:fill="auto"/>
          </w:tcPr>
          <w:p w:rsidR="00B80267" w:rsidRPr="00497FED" w:rsidRDefault="00B80267" w:rsidP="00601792"/>
        </w:tc>
        <w:tc>
          <w:tcPr>
            <w:tcW w:w="1625" w:type="dxa"/>
            <w:shd w:val="clear" w:color="auto" w:fill="auto"/>
          </w:tcPr>
          <w:p w:rsidR="00B80267" w:rsidRPr="00F83F06" w:rsidRDefault="00B80267" w:rsidP="00601792"/>
        </w:tc>
      </w:tr>
      <w:tr w:rsidR="00B80267" w:rsidRPr="00F83F06" w:rsidTr="00601792">
        <w:tc>
          <w:tcPr>
            <w:tcW w:w="711" w:type="dxa"/>
            <w:shd w:val="clear" w:color="auto" w:fill="auto"/>
          </w:tcPr>
          <w:p w:rsidR="00B80267" w:rsidRPr="00F83F06" w:rsidRDefault="00B80267" w:rsidP="00601792">
            <w:pPr>
              <w:jc w:val="center"/>
              <w:rPr>
                <w:sz w:val="22"/>
                <w:szCs w:val="22"/>
              </w:rPr>
            </w:pPr>
            <w:r w:rsidRPr="00F83F06">
              <w:rPr>
                <w:sz w:val="22"/>
                <w:szCs w:val="22"/>
              </w:rPr>
              <w:t>3</w:t>
            </w:r>
            <w:r w:rsidRPr="00D1074E">
              <w:rPr>
                <w:sz w:val="22"/>
                <w:szCs w:val="22"/>
              </w:rPr>
              <w:t>9.</w:t>
            </w:r>
          </w:p>
        </w:tc>
        <w:tc>
          <w:tcPr>
            <w:tcW w:w="3273" w:type="dxa"/>
            <w:shd w:val="clear" w:color="auto" w:fill="auto"/>
          </w:tcPr>
          <w:p w:rsidR="00B80267" w:rsidRPr="00D1074E" w:rsidRDefault="00B80267" w:rsidP="00601792">
            <w:r w:rsidRPr="00D1074E">
              <w:t>Частка домогосподар</w:t>
            </w:r>
            <w:r w:rsidRPr="008D1F16">
              <w:t xml:space="preserve">ств, забезпечених централізованим водопостачанням, </w:t>
            </w:r>
            <w:r w:rsidRPr="00F83F06">
              <w:t>у загальній кількості домогосподарств об’єднаної територіальної громади</w:t>
            </w:r>
          </w:p>
        </w:tc>
        <w:tc>
          <w:tcPr>
            <w:tcW w:w="1138" w:type="dxa"/>
            <w:shd w:val="clear" w:color="auto" w:fill="auto"/>
          </w:tcPr>
          <w:p w:rsidR="00B80267" w:rsidRPr="008D1F16" w:rsidRDefault="00B80267" w:rsidP="00601792">
            <w:pPr>
              <w:jc w:val="center"/>
            </w:pPr>
            <w:r w:rsidRPr="008D1F16">
              <w:t>%</w:t>
            </w:r>
          </w:p>
        </w:tc>
        <w:tc>
          <w:tcPr>
            <w:tcW w:w="1725" w:type="dxa"/>
            <w:shd w:val="clear" w:color="auto" w:fill="auto"/>
          </w:tcPr>
          <w:p w:rsidR="00B80267" w:rsidRPr="00497FED" w:rsidRDefault="00B80267" w:rsidP="00601792"/>
        </w:tc>
        <w:tc>
          <w:tcPr>
            <w:tcW w:w="1270" w:type="dxa"/>
            <w:shd w:val="clear" w:color="auto" w:fill="auto"/>
          </w:tcPr>
          <w:p w:rsidR="00B80267" w:rsidRPr="00F83F06" w:rsidRDefault="00B80267" w:rsidP="00601792"/>
        </w:tc>
        <w:tc>
          <w:tcPr>
            <w:tcW w:w="1625" w:type="dxa"/>
            <w:shd w:val="clear" w:color="auto" w:fill="auto"/>
          </w:tcPr>
          <w:p w:rsidR="00B80267" w:rsidRPr="00F83F06" w:rsidRDefault="00B80267" w:rsidP="00601792"/>
        </w:tc>
      </w:tr>
      <w:tr w:rsidR="00B80267" w:rsidRPr="00F83F06" w:rsidTr="00601792">
        <w:tc>
          <w:tcPr>
            <w:tcW w:w="711" w:type="dxa"/>
            <w:shd w:val="clear" w:color="auto" w:fill="auto"/>
          </w:tcPr>
          <w:p w:rsidR="00B80267" w:rsidRPr="00F83F06" w:rsidRDefault="00B80267" w:rsidP="00601792">
            <w:pPr>
              <w:jc w:val="center"/>
              <w:rPr>
                <w:sz w:val="22"/>
                <w:szCs w:val="22"/>
              </w:rPr>
            </w:pPr>
            <w:r w:rsidRPr="00F83F06">
              <w:rPr>
                <w:sz w:val="22"/>
                <w:szCs w:val="22"/>
              </w:rPr>
              <w:t>40.</w:t>
            </w:r>
          </w:p>
        </w:tc>
        <w:tc>
          <w:tcPr>
            <w:tcW w:w="3273" w:type="dxa"/>
            <w:shd w:val="clear" w:color="auto" w:fill="auto"/>
          </w:tcPr>
          <w:p w:rsidR="00B80267" w:rsidRPr="00D1074E" w:rsidRDefault="00B80267" w:rsidP="00601792">
            <w:r w:rsidRPr="00D1074E">
              <w:t xml:space="preserve">Частка домогосподарств, забезпечених централізованим водовідведенням, </w:t>
            </w:r>
            <w:r w:rsidRPr="00F83F06">
              <w:t>у загальній кількості домогосподарств об’єднаної територіальної громади</w:t>
            </w:r>
          </w:p>
        </w:tc>
        <w:tc>
          <w:tcPr>
            <w:tcW w:w="1138" w:type="dxa"/>
            <w:shd w:val="clear" w:color="auto" w:fill="auto"/>
          </w:tcPr>
          <w:p w:rsidR="00B80267" w:rsidRPr="008D1F16" w:rsidRDefault="00B80267" w:rsidP="00601792">
            <w:pPr>
              <w:jc w:val="center"/>
            </w:pPr>
            <w:r w:rsidRPr="008D1F16">
              <w:t>%</w:t>
            </w:r>
          </w:p>
        </w:tc>
        <w:tc>
          <w:tcPr>
            <w:tcW w:w="1725" w:type="dxa"/>
            <w:shd w:val="clear" w:color="auto" w:fill="auto"/>
          </w:tcPr>
          <w:p w:rsidR="00B80267" w:rsidRPr="00497FED" w:rsidRDefault="00B80267" w:rsidP="00601792"/>
        </w:tc>
        <w:tc>
          <w:tcPr>
            <w:tcW w:w="1270" w:type="dxa"/>
            <w:shd w:val="clear" w:color="auto" w:fill="auto"/>
          </w:tcPr>
          <w:p w:rsidR="00B80267" w:rsidRPr="00F83F06" w:rsidRDefault="00B80267" w:rsidP="00601792"/>
        </w:tc>
        <w:tc>
          <w:tcPr>
            <w:tcW w:w="1625" w:type="dxa"/>
            <w:shd w:val="clear" w:color="auto" w:fill="auto"/>
          </w:tcPr>
          <w:p w:rsidR="00B80267" w:rsidRPr="00F83F06" w:rsidRDefault="00B80267" w:rsidP="00601792"/>
        </w:tc>
      </w:tr>
      <w:tr w:rsidR="00B80267" w:rsidRPr="00F83F06" w:rsidTr="00601792">
        <w:tc>
          <w:tcPr>
            <w:tcW w:w="711" w:type="dxa"/>
            <w:shd w:val="clear" w:color="auto" w:fill="auto"/>
          </w:tcPr>
          <w:p w:rsidR="00B80267" w:rsidRPr="00F83F06" w:rsidRDefault="00B80267" w:rsidP="00601792">
            <w:pPr>
              <w:jc w:val="center"/>
              <w:rPr>
                <w:sz w:val="22"/>
                <w:szCs w:val="22"/>
              </w:rPr>
            </w:pPr>
            <w:r w:rsidRPr="00F83F06">
              <w:rPr>
                <w:sz w:val="22"/>
                <w:szCs w:val="22"/>
              </w:rPr>
              <w:t>41.</w:t>
            </w:r>
          </w:p>
        </w:tc>
        <w:tc>
          <w:tcPr>
            <w:tcW w:w="3273" w:type="dxa"/>
            <w:shd w:val="clear" w:color="auto" w:fill="auto"/>
          </w:tcPr>
          <w:p w:rsidR="00B80267" w:rsidRPr="00F83F06" w:rsidRDefault="00B80267" w:rsidP="00601792">
            <w:r w:rsidRPr="00F83F06">
              <w:t xml:space="preserve">Частка домогосподарств, які уклали кредитні договори в рамках механізмів підтримки заходів  з енергоефективності в житловому секторі за рахунок коштів державного бюджету (у тому числі   із </w:t>
            </w:r>
            <w:proofErr w:type="spellStart"/>
            <w:r w:rsidRPr="00F83F06">
              <w:t>співфінансуванням</w:t>
            </w:r>
            <w:proofErr w:type="spellEnd"/>
            <w:r w:rsidRPr="00F83F06">
              <w:t xml:space="preserve"> з місцевих бюджетів), у загальній кількості домогосподарств об’єднаної територіальної громади</w:t>
            </w:r>
          </w:p>
        </w:tc>
        <w:tc>
          <w:tcPr>
            <w:tcW w:w="1138" w:type="dxa"/>
            <w:shd w:val="clear" w:color="auto" w:fill="auto"/>
          </w:tcPr>
          <w:p w:rsidR="00B80267" w:rsidRPr="00D1074E" w:rsidRDefault="00B80267" w:rsidP="00601792">
            <w:pPr>
              <w:jc w:val="center"/>
            </w:pPr>
            <w:r w:rsidRPr="00D1074E">
              <w:t>%</w:t>
            </w:r>
          </w:p>
        </w:tc>
        <w:tc>
          <w:tcPr>
            <w:tcW w:w="1725" w:type="dxa"/>
            <w:shd w:val="clear" w:color="auto" w:fill="auto"/>
          </w:tcPr>
          <w:p w:rsidR="00B80267" w:rsidRPr="008D1F16" w:rsidRDefault="00B80267" w:rsidP="00601792"/>
        </w:tc>
        <w:tc>
          <w:tcPr>
            <w:tcW w:w="1270" w:type="dxa"/>
            <w:shd w:val="clear" w:color="auto" w:fill="auto"/>
          </w:tcPr>
          <w:p w:rsidR="00B80267" w:rsidRPr="00497FED" w:rsidRDefault="00B80267" w:rsidP="00601792"/>
        </w:tc>
        <w:tc>
          <w:tcPr>
            <w:tcW w:w="1625" w:type="dxa"/>
            <w:shd w:val="clear" w:color="auto" w:fill="auto"/>
          </w:tcPr>
          <w:p w:rsidR="00B80267" w:rsidRPr="00F83F06" w:rsidRDefault="00B80267" w:rsidP="00601792"/>
        </w:tc>
      </w:tr>
      <w:tr w:rsidR="00B80267" w:rsidRPr="00F83F06" w:rsidTr="00601792">
        <w:tc>
          <w:tcPr>
            <w:tcW w:w="711" w:type="dxa"/>
            <w:shd w:val="clear" w:color="auto" w:fill="auto"/>
          </w:tcPr>
          <w:p w:rsidR="00B80267" w:rsidRPr="00F83F06" w:rsidRDefault="00B80267" w:rsidP="00601792">
            <w:pPr>
              <w:jc w:val="center"/>
              <w:rPr>
                <w:sz w:val="22"/>
                <w:szCs w:val="22"/>
              </w:rPr>
            </w:pPr>
            <w:r w:rsidRPr="00F83F06">
              <w:rPr>
                <w:sz w:val="22"/>
                <w:szCs w:val="22"/>
              </w:rPr>
              <w:t>42.</w:t>
            </w:r>
          </w:p>
        </w:tc>
        <w:tc>
          <w:tcPr>
            <w:tcW w:w="3273" w:type="dxa"/>
            <w:shd w:val="clear" w:color="auto" w:fill="auto"/>
          </w:tcPr>
          <w:p w:rsidR="00B80267" w:rsidRPr="00F83F06" w:rsidRDefault="00B80267" w:rsidP="00601792">
            <w:r w:rsidRPr="00F83F06">
              <w:t xml:space="preserve">Частка населених пунктів об’єднаної територіальної громади, у яких укладені договори на вивезення твердих побутових відходів між домогосподарствами та обслуговуючим підприємством (надавачем послуги з вивезення побутових відходів),  у загальній кількості населених пунктів об’єднаної </w:t>
            </w:r>
            <w:r w:rsidRPr="00F83F06">
              <w:lastRenderedPageBreak/>
              <w:t>територіальної громади</w:t>
            </w:r>
          </w:p>
        </w:tc>
        <w:tc>
          <w:tcPr>
            <w:tcW w:w="1138" w:type="dxa"/>
            <w:shd w:val="clear" w:color="auto" w:fill="auto"/>
          </w:tcPr>
          <w:p w:rsidR="00B80267" w:rsidRPr="00D1074E" w:rsidRDefault="00B80267" w:rsidP="00601792">
            <w:pPr>
              <w:jc w:val="center"/>
            </w:pPr>
            <w:r w:rsidRPr="00D1074E">
              <w:lastRenderedPageBreak/>
              <w:t>%</w:t>
            </w:r>
          </w:p>
        </w:tc>
        <w:tc>
          <w:tcPr>
            <w:tcW w:w="1725" w:type="dxa"/>
            <w:shd w:val="clear" w:color="auto" w:fill="auto"/>
          </w:tcPr>
          <w:p w:rsidR="00B80267" w:rsidRPr="008D1F16" w:rsidRDefault="00B80267" w:rsidP="00601792"/>
        </w:tc>
        <w:tc>
          <w:tcPr>
            <w:tcW w:w="1270" w:type="dxa"/>
            <w:shd w:val="clear" w:color="auto" w:fill="auto"/>
          </w:tcPr>
          <w:p w:rsidR="00B80267" w:rsidRPr="00497FED" w:rsidRDefault="00B80267" w:rsidP="00601792"/>
        </w:tc>
        <w:tc>
          <w:tcPr>
            <w:tcW w:w="1625" w:type="dxa"/>
            <w:shd w:val="clear" w:color="auto" w:fill="auto"/>
          </w:tcPr>
          <w:p w:rsidR="00B80267" w:rsidRPr="00F83F06" w:rsidRDefault="00B80267" w:rsidP="00601792"/>
        </w:tc>
      </w:tr>
      <w:tr w:rsidR="00B80267" w:rsidRPr="00F83F06" w:rsidTr="00601792">
        <w:tc>
          <w:tcPr>
            <w:tcW w:w="711" w:type="dxa"/>
            <w:shd w:val="clear" w:color="auto" w:fill="auto"/>
          </w:tcPr>
          <w:p w:rsidR="00B80267" w:rsidRPr="00BC2BAA" w:rsidRDefault="00B80267" w:rsidP="00601792">
            <w:pPr>
              <w:jc w:val="center"/>
              <w:rPr>
                <w:sz w:val="22"/>
                <w:szCs w:val="22"/>
              </w:rPr>
            </w:pPr>
            <w:r w:rsidRPr="00BC2BAA">
              <w:rPr>
                <w:sz w:val="22"/>
                <w:szCs w:val="22"/>
              </w:rPr>
              <w:lastRenderedPageBreak/>
              <w:t>43.</w:t>
            </w:r>
          </w:p>
        </w:tc>
        <w:tc>
          <w:tcPr>
            <w:tcW w:w="3273" w:type="dxa"/>
            <w:shd w:val="clear" w:color="auto" w:fill="auto"/>
          </w:tcPr>
          <w:p w:rsidR="00B80267" w:rsidRPr="00F83F06" w:rsidRDefault="00B80267" w:rsidP="00601792">
            <w:r w:rsidRPr="00F83F06">
              <w:t>Частка населених пунктів, які уклали договори з обслуговуючими організаціями на вивезення твердих побутових відходів, у загальній кількості населених пунктів об’єднаної територіальної громади</w:t>
            </w:r>
          </w:p>
        </w:tc>
        <w:tc>
          <w:tcPr>
            <w:tcW w:w="1138" w:type="dxa"/>
            <w:shd w:val="clear" w:color="auto" w:fill="auto"/>
          </w:tcPr>
          <w:p w:rsidR="00B80267" w:rsidRPr="00D1074E" w:rsidRDefault="00B80267" w:rsidP="00601792">
            <w:pPr>
              <w:jc w:val="center"/>
            </w:pPr>
            <w:r w:rsidRPr="00D1074E">
              <w:t>%</w:t>
            </w:r>
          </w:p>
        </w:tc>
        <w:tc>
          <w:tcPr>
            <w:tcW w:w="1725" w:type="dxa"/>
            <w:shd w:val="clear" w:color="auto" w:fill="auto"/>
          </w:tcPr>
          <w:p w:rsidR="00B80267" w:rsidRPr="008D1F16" w:rsidRDefault="00B80267" w:rsidP="00601792"/>
        </w:tc>
        <w:tc>
          <w:tcPr>
            <w:tcW w:w="1270" w:type="dxa"/>
            <w:shd w:val="clear" w:color="auto" w:fill="auto"/>
          </w:tcPr>
          <w:p w:rsidR="00B80267" w:rsidRPr="00497FED" w:rsidRDefault="00B80267" w:rsidP="00601792"/>
        </w:tc>
        <w:tc>
          <w:tcPr>
            <w:tcW w:w="1625" w:type="dxa"/>
            <w:shd w:val="clear" w:color="auto" w:fill="auto"/>
          </w:tcPr>
          <w:p w:rsidR="00B80267" w:rsidRPr="00F83F06" w:rsidRDefault="00B80267" w:rsidP="00601792"/>
        </w:tc>
      </w:tr>
      <w:tr w:rsidR="00B80267" w:rsidRPr="00F83F06" w:rsidTr="00601792">
        <w:tc>
          <w:tcPr>
            <w:tcW w:w="711" w:type="dxa"/>
            <w:shd w:val="clear" w:color="auto" w:fill="auto"/>
          </w:tcPr>
          <w:p w:rsidR="00B80267" w:rsidRPr="00187FBC" w:rsidRDefault="00B80267" w:rsidP="00601792">
            <w:pPr>
              <w:jc w:val="center"/>
              <w:rPr>
                <w:sz w:val="22"/>
                <w:szCs w:val="22"/>
              </w:rPr>
            </w:pPr>
            <w:r w:rsidRPr="00187FBC">
              <w:rPr>
                <w:sz w:val="22"/>
                <w:szCs w:val="22"/>
              </w:rPr>
              <w:t>44.</w:t>
            </w:r>
          </w:p>
        </w:tc>
        <w:tc>
          <w:tcPr>
            <w:tcW w:w="3273" w:type="dxa"/>
            <w:shd w:val="clear" w:color="auto" w:fill="auto"/>
          </w:tcPr>
          <w:p w:rsidR="00B80267" w:rsidRPr="00187FBC" w:rsidRDefault="00B80267" w:rsidP="00601792">
            <w:r w:rsidRPr="00187FBC">
              <w:t>Частка домогосподарств, в яких створені об’єднання співвласників багатоквартирних будинків у загальній кількості домогосподарств об’єднаної територіальної громади</w:t>
            </w:r>
          </w:p>
        </w:tc>
        <w:tc>
          <w:tcPr>
            <w:tcW w:w="1138" w:type="dxa"/>
            <w:shd w:val="clear" w:color="auto" w:fill="auto"/>
          </w:tcPr>
          <w:p w:rsidR="00B80267" w:rsidRPr="00187FBC" w:rsidRDefault="00B80267" w:rsidP="00601792">
            <w:pPr>
              <w:jc w:val="center"/>
            </w:pPr>
          </w:p>
        </w:tc>
        <w:tc>
          <w:tcPr>
            <w:tcW w:w="1725" w:type="dxa"/>
            <w:shd w:val="clear" w:color="auto" w:fill="auto"/>
          </w:tcPr>
          <w:p w:rsidR="00B80267" w:rsidRPr="00F83F06" w:rsidRDefault="00B80267" w:rsidP="00601792">
            <w:pPr>
              <w:rPr>
                <w:b/>
              </w:rPr>
            </w:pPr>
          </w:p>
        </w:tc>
        <w:tc>
          <w:tcPr>
            <w:tcW w:w="1270" w:type="dxa"/>
            <w:shd w:val="clear" w:color="auto" w:fill="auto"/>
          </w:tcPr>
          <w:p w:rsidR="00B80267" w:rsidRPr="00F83F06" w:rsidRDefault="00B80267" w:rsidP="00601792">
            <w:pPr>
              <w:rPr>
                <w:b/>
              </w:rPr>
            </w:pPr>
          </w:p>
        </w:tc>
        <w:tc>
          <w:tcPr>
            <w:tcW w:w="1625" w:type="dxa"/>
            <w:shd w:val="clear" w:color="auto" w:fill="auto"/>
          </w:tcPr>
          <w:p w:rsidR="00B80267" w:rsidRPr="00F83F06" w:rsidRDefault="00B80267" w:rsidP="00601792">
            <w:pPr>
              <w:rPr>
                <w:b/>
              </w:rPr>
            </w:pPr>
          </w:p>
        </w:tc>
      </w:tr>
      <w:tr w:rsidR="00B80267" w:rsidRPr="00F83F06" w:rsidTr="00601792">
        <w:tc>
          <w:tcPr>
            <w:tcW w:w="711" w:type="dxa"/>
            <w:shd w:val="clear" w:color="auto" w:fill="auto"/>
          </w:tcPr>
          <w:p w:rsidR="00B80267" w:rsidRPr="00187FBC" w:rsidRDefault="00B80267" w:rsidP="00601792">
            <w:pPr>
              <w:jc w:val="center"/>
              <w:rPr>
                <w:sz w:val="22"/>
                <w:szCs w:val="22"/>
              </w:rPr>
            </w:pPr>
            <w:r w:rsidRPr="00187FBC">
              <w:rPr>
                <w:sz w:val="22"/>
                <w:szCs w:val="22"/>
              </w:rPr>
              <w:t>45.</w:t>
            </w:r>
          </w:p>
        </w:tc>
        <w:tc>
          <w:tcPr>
            <w:tcW w:w="3273" w:type="dxa"/>
            <w:shd w:val="clear" w:color="auto" w:fill="auto"/>
          </w:tcPr>
          <w:p w:rsidR="00B80267" w:rsidRPr="00187FBC" w:rsidRDefault="00B80267" w:rsidP="00601792">
            <w:r w:rsidRPr="00187FBC">
              <w:t xml:space="preserve">Кількість установ соціального призначення, </w:t>
            </w:r>
          </w:p>
        </w:tc>
        <w:tc>
          <w:tcPr>
            <w:tcW w:w="1138" w:type="dxa"/>
            <w:shd w:val="clear" w:color="auto" w:fill="auto"/>
          </w:tcPr>
          <w:p w:rsidR="00B80267" w:rsidRPr="00187FBC" w:rsidRDefault="00B80267" w:rsidP="00601792">
            <w:pPr>
              <w:jc w:val="center"/>
            </w:pPr>
            <w:r w:rsidRPr="00187FBC">
              <w:t>одиниць</w:t>
            </w:r>
          </w:p>
        </w:tc>
        <w:tc>
          <w:tcPr>
            <w:tcW w:w="1725" w:type="dxa"/>
            <w:shd w:val="clear" w:color="auto" w:fill="auto"/>
          </w:tcPr>
          <w:p w:rsidR="00B80267" w:rsidRPr="00497FED" w:rsidRDefault="00B80267" w:rsidP="00601792">
            <w:pPr>
              <w:rPr>
                <w:b/>
              </w:rPr>
            </w:pPr>
          </w:p>
        </w:tc>
        <w:tc>
          <w:tcPr>
            <w:tcW w:w="1270" w:type="dxa"/>
            <w:shd w:val="clear" w:color="auto" w:fill="auto"/>
          </w:tcPr>
          <w:p w:rsidR="00B80267" w:rsidRPr="00F83F06" w:rsidRDefault="00B80267" w:rsidP="00601792">
            <w:pPr>
              <w:rPr>
                <w:b/>
              </w:rPr>
            </w:pPr>
          </w:p>
        </w:tc>
        <w:tc>
          <w:tcPr>
            <w:tcW w:w="1625" w:type="dxa"/>
            <w:shd w:val="clear" w:color="auto" w:fill="auto"/>
          </w:tcPr>
          <w:p w:rsidR="00B80267" w:rsidRPr="00F83F06" w:rsidRDefault="00B80267" w:rsidP="00601792">
            <w:pPr>
              <w:rPr>
                <w:b/>
              </w:rPr>
            </w:pPr>
          </w:p>
        </w:tc>
      </w:tr>
      <w:tr w:rsidR="00B80267" w:rsidRPr="00F83F06" w:rsidTr="00601792">
        <w:tc>
          <w:tcPr>
            <w:tcW w:w="711" w:type="dxa"/>
            <w:shd w:val="clear" w:color="auto" w:fill="auto"/>
          </w:tcPr>
          <w:p w:rsidR="00B80267" w:rsidRPr="00187FBC" w:rsidRDefault="00B80267" w:rsidP="00601792">
            <w:pPr>
              <w:jc w:val="center"/>
              <w:rPr>
                <w:sz w:val="22"/>
                <w:szCs w:val="22"/>
              </w:rPr>
            </w:pPr>
          </w:p>
        </w:tc>
        <w:tc>
          <w:tcPr>
            <w:tcW w:w="3273" w:type="dxa"/>
            <w:shd w:val="clear" w:color="auto" w:fill="auto"/>
          </w:tcPr>
          <w:p w:rsidR="00B80267" w:rsidRPr="00187FBC" w:rsidRDefault="00B80267" w:rsidP="00601792">
            <w:r w:rsidRPr="00187FBC">
              <w:t xml:space="preserve">з них (за ДБН В.2в1-17.62006 «Будинки і споруди. Доступність будинків і споруд для </w:t>
            </w:r>
            <w:proofErr w:type="spellStart"/>
            <w:r w:rsidRPr="00187FBC">
              <w:t>маломобільних</w:t>
            </w:r>
            <w:proofErr w:type="spellEnd"/>
            <w:r w:rsidRPr="00187FBC">
              <w:t xml:space="preserve"> груп населення»):</w:t>
            </w:r>
          </w:p>
        </w:tc>
        <w:tc>
          <w:tcPr>
            <w:tcW w:w="1138" w:type="dxa"/>
            <w:shd w:val="clear" w:color="auto" w:fill="auto"/>
          </w:tcPr>
          <w:p w:rsidR="00B80267" w:rsidRPr="00187FBC" w:rsidRDefault="00B80267" w:rsidP="00601792">
            <w:pPr>
              <w:jc w:val="center"/>
            </w:pPr>
          </w:p>
        </w:tc>
        <w:tc>
          <w:tcPr>
            <w:tcW w:w="1725" w:type="dxa"/>
            <w:shd w:val="clear" w:color="auto" w:fill="auto"/>
          </w:tcPr>
          <w:p w:rsidR="00B80267" w:rsidRPr="008D1F16" w:rsidRDefault="00B80267" w:rsidP="00601792">
            <w:pPr>
              <w:rPr>
                <w:b/>
              </w:rPr>
            </w:pPr>
          </w:p>
        </w:tc>
        <w:tc>
          <w:tcPr>
            <w:tcW w:w="1270" w:type="dxa"/>
            <w:shd w:val="clear" w:color="auto" w:fill="auto"/>
          </w:tcPr>
          <w:p w:rsidR="00B80267" w:rsidRPr="00497FED" w:rsidRDefault="00B80267" w:rsidP="00601792">
            <w:pPr>
              <w:rPr>
                <w:b/>
              </w:rPr>
            </w:pPr>
          </w:p>
        </w:tc>
        <w:tc>
          <w:tcPr>
            <w:tcW w:w="1625" w:type="dxa"/>
            <w:shd w:val="clear" w:color="auto" w:fill="auto"/>
          </w:tcPr>
          <w:p w:rsidR="00B80267" w:rsidRPr="00F83F06" w:rsidRDefault="00B80267" w:rsidP="00601792">
            <w:pPr>
              <w:rPr>
                <w:b/>
              </w:rPr>
            </w:pPr>
          </w:p>
        </w:tc>
      </w:tr>
      <w:tr w:rsidR="00B80267" w:rsidRPr="00F83F06" w:rsidTr="00601792">
        <w:tc>
          <w:tcPr>
            <w:tcW w:w="711" w:type="dxa"/>
            <w:shd w:val="clear" w:color="auto" w:fill="auto"/>
          </w:tcPr>
          <w:p w:rsidR="00B80267" w:rsidRPr="00187FBC" w:rsidRDefault="00B80267" w:rsidP="00601792">
            <w:pPr>
              <w:jc w:val="center"/>
              <w:rPr>
                <w:sz w:val="22"/>
                <w:szCs w:val="22"/>
              </w:rPr>
            </w:pPr>
          </w:p>
        </w:tc>
        <w:tc>
          <w:tcPr>
            <w:tcW w:w="3273" w:type="dxa"/>
            <w:shd w:val="clear" w:color="auto" w:fill="auto"/>
          </w:tcPr>
          <w:p w:rsidR="00B80267" w:rsidRPr="00187FBC" w:rsidRDefault="00B80267" w:rsidP="00601792">
            <w:r w:rsidRPr="00187FBC">
              <w:t>повністю доступні</w:t>
            </w:r>
          </w:p>
        </w:tc>
        <w:tc>
          <w:tcPr>
            <w:tcW w:w="1138" w:type="dxa"/>
            <w:shd w:val="clear" w:color="auto" w:fill="auto"/>
          </w:tcPr>
          <w:p w:rsidR="00B80267" w:rsidRPr="00187FBC" w:rsidRDefault="00B80267" w:rsidP="00601792">
            <w:pPr>
              <w:jc w:val="center"/>
            </w:pPr>
            <w:r w:rsidRPr="00187FBC">
              <w:t>одиниць</w:t>
            </w:r>
          </w:p>
        </w:tc>
        <w:tc>
          <w:tcPr>
            <w:tcW w:w="1725" w:type="dxa"/>
            <w:shd w:val="clear" w:color="auto" w:fill="auto"/>
          </w:tcPr>
          <w:p w:rsidR="00B80267" w:rsidRPr="008D1F16" w:rsidRDefault="00B80267" w:rsidP="00601792">
            <w:pPr>
              <w:rPr>
                <w:b/>
              </w:rPr>
            </w:pPr>
          </w:p>
        </w:tc>
        <w:tc>
          <w:tcPr>
            <w:tcW w:w="1270" w:type="dxa"/>
            <w:shd w:val="clear" w:color="auto" w:fill="auto"/>
          </w:tcPr>
          <w:p w:rsidR="00B80267" w:rsidRPr="00497FED" w:rsidRDefault="00B80267" w:rsidP="00601792">
            <w:pPr>
              <w:rPr>
                <w:b/>
              </w:rPr>
            </w:pPr>
          </w:p>
        </w:tc>
        <w:tc>
          <w:tcPr>
            <w:tcW w:w="1625" w:type="dxa"/>
            <w:shd w:val="clear" w:color="auto" w:fill="auto"/>
          </w:tcPr>
          <w:p w:rsidR="00B80267" w:rsidRPr="00F83F06" w:rsidRDefault="00B80267" w:rsidP="00601792">
            <w:pPr>
              <w:rPr>
                <w:b/>
              </w:rPr>
            </w:pPr>
          </w:p>
        </w:tc>
      </w:tr>
      <w:tr w:rsidR="00B80267" w:rsidRPr="00F83F06" w:rsidTr="00601792">
        <w:tc>
          <w:tcPr>
            <w:tcW w:w="711" w:type="dxa"/>
            <w:shd w:val="clear" w:color="auto" w:fill="auto"/>
          </w:tcPr>
          <w:p w:rsidR="00B80267" w:rsidRPr="00187FBC" w:rsidRDefault="00B80267" w:rsidP="00601792">
            <w:pPr>
              <w:jc w:val="center"/>
              <w:rPr>
                <w:sz w:val="22"/>
                <w:szCs w:val="22"/>
              </w:rPr>
            </w:pPr>
          </w:p>
        </w:tc>
        <w:tc>
          <w:tcPr>
            <w:tcW w:w="3273" w:type="dxa"/>
            <w:shd w:val="clear" w:color="auto" w:fill="auto"/>
          </w:tcPr>
          <w:p w:rsidR="00B80267" w:rsidRPr="00187FBC" w:rsidRDefault="00B80267" w:rsidP="00601792">
            <w:r w:rsidRPr="00187FBC">
              <w:t>частково доступні</w:t>
            </w:r>
          </w:p>
        </w:tc>
        <w:tc>
          <w:tcPr>
            <w:tcW w:w="1138" w:type="dxa"/>
            <w:shd w:val="clear" w:color="auto" w:fill="auto"/>
          </w:tcPr>
          <w:p w:rsidR="00B80267" w:rsidRPr="00187FBC" w:rsidRDefault="00B80267" w:rsidP="00601792">
            <w:pPr>
              <w:jc w:val="center"/>
            </w:pPr>
            <w:r w:rsidRPr="00187FBC">
              <w:t>одиниць</w:t>
            </w:r>
          </w:p>
        </w:tc>
        <w:tc>
          <w:tcPr>
            <w:tcW w:w="1725" w:type="dxa"/>
            <w:shd w:val="clear" w:color="auto" w:fill="auto"/>
          </w:tcPr>
          <w:p w:rsidR="00B80267" w:rsidRPr="008D1F16" w:rsidRDefault="00B80267" w:rsidP="00601792">
            <w:pPr>
              <w:rPr>
                <w:b/>
              </w:rPr>
            </w:pPr>
          </w:p>
        </w:tc>
        <w:tc>
          <w:tcPr>
            <w:tcW w:w="1270" w:type="dxa"/>
            <w:shd w:val="clear" w:color="auto" w:fill="auto"/>
          </w:tcPr>
          <w:p w:rsidR="00B80267" w:rsidRPr="00497FED" w:rsidRDefault="00B80267" w:rsidP="00601792">
            <w:pPr>
              <w:rPr>
                <w:b/>
              </w:rPr>
            </w:pPr>
          </w:p>
        </w:tc>
        <w:tc>
          <w:tcPr>
            <w:tcW w:w="1625" w:type="dxa"/>
            <w:shd w:val="clear" w:color="auto" w:fill="auto"/>
          </w:tcPr>
          <w:p w:rsidR="00B80267" w:rsidRPr="00F83F06" w:rsidRDefault="00B80267" w:rsidP="00601792">
            <w:pPr>
              <w:rPr>
                <w:b/>
              </w:rPr>
            </w:pPr>
          </w:p>
        </w:tc>
      </w:tr>
      <w:tr w:rsidR="00B80267" w:rsidRPr="00F83F06" w:rsidTr="00601792">
        <w:tc>
          <w:tcPr>
            <w:tcW w:w="711" w:type="dxa"/>
            <w:shd w:val="clear" w:color="auto" w:fill="auto"/>
          </w:tcPr>
          <w:p w:rsidR="00B80267" w:rsidRPr="00187FBC" w:rsidRDefault="00B80267" w:rsidP="00601792">
            <w:pPr>
              <w:jc w:val="center"/>
              <w:rPr>
                <w:sz w:val="22"/>
                <w:szCs w:val="22"/>
              </w:rPr>
            </w:pPr>
          </w:p>
        </w:tc>
        <w:tc>
          <w:tcPr>
            <w:tcW w:w="3273" w:type="dxa"/>
            <w:shd w:val="clear" w:color="auto" w:fill="auto"/>
          </w:tcPr>
          <w:p w:rsidR="00B80267" w:rsidRPr="00187FBC" w:rsidRDefault="00B80267" w:rsidP="00601792">
            <w:r w:rsidRPr="00187FBC">
              <w:t>недоступні</w:t>
            </w:r>
          </w:p>
        </w:tc>
        <w:tc>
          <w:tcPr>
            <w:tcW w:w="1138" w:type="dxa"/>
            <w:shd w:val="clear" w:color="auto" w:fill="auto"/>
          </w:tcPr>
          <w:p w:rsidR="00B80267" w:rsidRPr="00187FBC" w:rsidRDefault="00B80267" w:rsidP="00601792">
            <w:pPr>
              <w:jc w:val="center"/>
            </w:pPr>
            <w:r w:rsidRPr="00187FBC">
              <w:t>одиниць</w:t>
            </w:r>
          </w:p>
        </w:tc>
        <w:tc>
          <w:tcPr>
            <w:tcW w:w="1725" w:type="dxa"/>
            <w:shd w:val="clear" w:color="auto" w:fill="auto"/>
          </w:tcPr>
          <w:p w:rsidR="00B80267" w:rsidRPr="008D1F16" w:rsidRDefault="00B80267" w:rsidP="00601792">
            <w:pPr>
              <w:rPr>
                <w:b/>
              </w:rPr>
            </w:pPr>
          </w:p>
        </w:tc>
        <w:tc>
          <w:tcPr>
            <w:tcW w:w="1270" w:type="dxa"/>
            <w:shd w:val="clear" w:color="auto" w:fill="auto"/>
          </w:tcPr>
          <w:p w:rsidR="00B80267" w:rsidRPr="00497FED" w:rsidRDefault="00B80267" w:rsidP="00601792">
            <w:pPr>
              <w:rPr>
                <w:b/>
              </w:rPr>
            </w:pPr>
          </w:p>
        </w:tc>
        <w:tc>
          <w:tcPr>
            <w:tcW w:w="1625" w:type="dxa"/>
            <w:shd w:val="clear" w:color="auto" w:fill="auto"/>
          </w:tcPr>
          <w:p w:rsidR="00B80267" w:rsidRPr="00F83F06" w:rsidRDefault="00B80267" w:rsidP="00601792">
            <w:pPr>
              <w:rPr>
                <w:b/>
              </w:rPr>
            </w:pPr>
          </w:p>
        </w:tc>
      </w:tr>
      <w:tr w:rsidR="00B80267" w:rsidRPr="00F83F06" w:rsidTr="00601792">
        <w:tc>
          <w:tcPr>
            <w:tcW w:w="711" w:type="dxa"/>
            <w:shd w:val="clear" w:color="auto" w:fill="auto"/>
          </w:tcPr>
          <w:p w:rsidR="00B80267" w:rsidRPr="00187FBC" w:rsidRDefault="00B80267" w:rsidP="00601792">
            <w:pPr>
              <w:jc w:val="center"/>
              <w:rPr>
                <w:sz w:val="22"/>
                <w:szCs w:val="22"/>
              </w:rPr>
            </w:pPr>
            <w:r w:rsidRPr="00187FBC">
              <w:rPr>
                <w:sz w:val="22"/>
                <w:szCs w:val="22"/>
              </w:rPr>
              <w:t>46</w:t>
            </w:r>
          </w:p>
        </w:tc>
        <w:tc>
          <w:tcPr>
            <w:tcW w:w="3273" w:type="dxa"/>
            <w:shd w:val="clear" w:color="auto" w:fill="auto"/>
          </w:tcPr>
          <w:p w:rsidR="00B80267" w:rsidRPr="00187FBC" w:rsidRDefault="00B80267" w:rsidP="00601792">
            <w:r w:rsidRPr="00187FBC">
              <w:t xml:space="preserve">Кількість спеціальних </w:t>
            </w:r>
            <w:proofErr w:type="spellStart"/>
            <w:r w:rsidRPr="00187FBC">
              <w:t>паркувальних</w:t>
            </w:r>
            <w:proofErr w:type="spellEnd"/>
            <w:r w:rsidRPr="00187FBC">
              <w:t xml:space="preserve"> місць транспортних засобів для інвалідів біля будівель</w:t>
            </w:r>
          </w:p>
        </w:tc>
        <w:tc>
          <w:tcPr>
            <w:tcW w:w="1138" w:type="dxa"/>
            <w:shd w:val="clear" w:color="auto" w:fill="auto"/>
          </w:tcPr>
          <w:p w:rsidR="00B80267" w:rsidRPr="00187FBC" w:rsidRDefault="00B80267" w:rsidP="00601792">
            <w:pPr>
              <w:jc w:val="center"/>
            </w:pPr>
            <w:r w:rsidRPr="00187FBC">
              <w:t>одиниць</w:t>
            </w:r>
          </w:p>
        </w:tc>
        <w:tc>
          <w:tcPr>
            <w:tcW w:w="1725" w:type="dxa"/>
            <w:shd w:val="clear" w:color="auto" w:fill="auto"/>
          </w:tcPr>
          <w:p w:rsidR="00B80267" w:rsidRPr="00497FED" w:rsidRDefault="00B80267" w:rsidP="00601792">
            <w:pPr>
              <w:rPr>
                <w:b/>
              </w:rPr>
            </w:pPr>
          </w:p>
        </w:tc>
        <w:tc>
          <w:tcPr>
            <w:tcW w:w="1270" w:type="dxa"/>
            <w:shd w:val="clear" w:color="auto" w:fill="auto"/>
          </w:tcPr>
          <w:p w:rsidR="00B80267" w:rsidRPr="00F83F06" w:rsidRDefault="00B80267" w:rsidP="00601792">
            <w:pPr>
              <w:rPr>
                <w:b/>
              </w:rPr>
            </w:pPr>
          </w:p>
        </w:tc>
        <w:tc>
          <w:tcPr>
            <w:tcW w:w="1625" w:type="dxa"/>
            <w:shd w:val="clear" w:color="auto" w:fill="auto"/>
          </w:tcPr>
          <w:p w:rsidR="00B80267" w:rsidRPr="00F83F06" w:rsidRDefault="00B80267" w:rsidP="00601792">
            <w:pPr>
              <w:rPr>
                <w:b/>
              </w:rPr>
            </w:pPr>
          </w:p>
        </w:tc>
      </w:tr>
    </w:tbl>
    <w:p w:rsidR="00B80267" w:rsidRPr="00F83F06" w:rsidRDefault="00B80267" w:rsidP="00B80267"/>
    <w:p w:rsidR="00B80267" w:rsidRPr="00F83F06" w:rsidRDefault="00B80267" w:rsidP="00B80267">
      <w:pPr>
        <w:jc w:val="center"/>
      </w:pPr>
      <w:r w:rsidRPr="00F83F06">
        <w:t>________________________</w:t>
      </w:r>
    </w:p>
    <w:p w:rsidR="00B80267" w:rsidRPr="00F83F06" w:rsidRDefault="00B80267" w:rsidP="00B80267">
      <w:pPr>
        <w:ind w:left="4962"/>
        <w:rPr>
          <w:rFonts w:eastAsia="Calibri"/>
          <w:sz w:val="28"/>
          <w:szCs w:val="28"/>
        </w:rPr>
      </w:pPr>
    </w:p>
    <w:p w:rsidR="00B80267" w:rsidRPr="00F83F06" w:rsidRDefault="00B80267" w:rsidP="00B80267">
      <w:pPr>
        <w:ind w:left="4962"/>
        <w:rPr>
          <w:rFonts w:eastAsia="Calibri"/>
          <w:sz w:val="28"/>
          <w:szCs w:val="28"/>
        </w:rPr>
      </w:pPr>
    </w:p>
    <w:p w:rsidR="00B80267" w:rsidRPr="00F83F06" w:rsidRDefault="00B80267" w:rsidP="00B80267">
      <w:pPr>
        <w:ind w:left="4962"/>
        <w:rPr>
          <w:rFonts w:eastAsia="Calibri"/>
          <w:sz w:val="28"/>
          <w:szCs w:val="28"/>
        </w:rPr>
      </w:pPr>
    </w:p>
    <w:p w:rsidR="00B80267" w:rsidRPr="00F83F06" w:rsidRDefault="00B80267" w:rsidP="00B80267">
      <w:pPr>
        <w:ind w:left="4962"/>
        <w:rPr>
          <w:rFonts w:eastAsia="Calibri"/>
          <w:sz w:val="28"/>
          <w:szCs w:val="28"/>
        </w:rPr>
      </w:pPr>
    </w:p>
    <w:p w:rsidR="00B80267" w:rsidRPr="00F83F06" w:rsidRDefault="00B80267" w:rsidP="00B80267">
      <w:pPr>
        <w:ind w:left="4962"/>
        <w:rPr>
          <w:rFonts w:eastAsia="Calibri"/>
          <w:sz w:val="28"/>
          <w:szCs w:val="28"/>
        </w:rPr>
        <w:sectPr w:rsidR="00B80267" w:rsidRPr="00F83F06" w:rsidSect="00F83F06">
          <w:pgSz w:w="11906" w:h="16838"/>
          <w:pgMar w:top="1134" w:right="567" w:bottom="1134" w:left="1701" w:header="709" w:footer="709" w:gutter="0"/>
          <w:pgNumType w:start="1"/>
          <w:cols w:space="708"/>
          <w:titlePg/>
          <w:docGrid w:linePitch="360"/>
        </w:sectPr>
      </w:pPr>
    </w:p>
    <w:p w:rsidR="00B80267" w:rsidRPr="00F83F06" w:rsidRDefault="00B80267" w:rsidP="00B80267">
      <w:pPr>
        <w:ind w:left="4962"/>
        <w:rPr>
          <w:rFonts w:eastAsia="Calibri"/>
          <w:sz w:val="28"/>
          <w:szCs w:val="28"/>
        </w:rPr>
      </w:pPr>
      <w:r w:rsidRPr="00F83F06">
        <w:rPr>
          <w:rFonts w:eastAsia="Calibri"/>
          <w:sz w:val="28"/>
          <w:szCs w:val="28"/>
        </w:rPr>
        <w:lastRenderedPageBreak/>
        <w:t>Додаток 3</w:t>
      </w:r>
    </w:p>
    <w:p w:rsidR="00B80267" w:rsidRPr="00F83F06" w:rsidRDefault="00B80267" w:rsidP="00B80267">
      <w:pPr>
        <w:ind w:left="4962"/>
        <w:rPr>
          <w:rFonts w:eastAsia="Calibri"/>
          <w:sz w:val="28"/>
          <w:szCs w:val="28"/>
        </w:rPr>
      </w:pPr>
      <w:r w:rsidRPr="00F83F06">
        <w:rPr>
          <w:rFonts w:eastAsia="Calibri"/>
          <w:sz w:val="28"/>
          <w:szCs w:val="28"/>
        </w:rPr>
        <w:t>до Методичних рекомендацій щодо формування і реалізації стратегічних та програмних документів соціально-економічного розвитку об’єднаної територіальної громади</w:t>
      </w:r>
    </w:p>
    <w:p w:rsidR="00B80267" w:rsidRPr="00F83F06" w:rsidRDefault="00B80267" w:rsidP="00B80267">
      <w:pPr>
        <w:ind w:left="4962"/>
        <w:rPr>
          <w:rFonts w:eastAsia="Calibri"/>
          <w:sz w:val="28"/>
          <w:szCs w:val="28"/>
        </w:rPr>
      </w:pPr>
    </w:p>
    <w:p w:rsidR="00B80267" w:rsidRPr="00F83F06" w:rsidRDefault="00B80267" w:rsidP="00B80267">
      <w:pPr>
        <w:ind w:left="4962"/>
        <w:rPr>
          <w:rFonts w:eastAsia="Calibri"/>
          <w:sz w:val="28"/>
          <w:szCs w:val="28"/>
        </w:rPr>
      </w:pPr>
    </w:p>
    <w:p w:rsidR="00B80267" w:rsidRPr="00F83F06" w:rsidRDefault="00B80267" w:rsidP="00B80267">
      <w:pPr>
        <w:ind w:left="4962"/>
        <w:rPr>
          <w:rFonts w:eastAsia="Calibri"/>
          <w:sz w:val="28"/>
          <w:szCs w:val="28"/>
        </w:rPr>
      </w:pPr>
    </w:p>
    <w:p w:rsidR="00B80267" w:rsidRPr="00F83F06" w:rsidRDefault="00B80267" w:rsidP="00B802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8" w:lineRule="auto"/>
        <w:jc w:val="center"/>
        <w:rPr>
          <w:b/>
          <w:bCs/>
          <w:sz w:val="28"/>
          <w:szCs w:val="28"/>
          <w:lang w:eastAsia="uk-UA"/>
        </w:rPr>
      </w:pPr>
    </w:p>
    <w:p w:rsidR="00B80267" w:rsidRPr="00D1074E" w:rsidRDefault="00B80267" w:rsidP="00B802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8" w:lineRule="auto"/>
        <w:jc w:val="center"/>
        <w:rPr>
          <w:bCs/>
          <w:sz w:val="28"/>
          <w:szCs w:val="28"/>
          <w:lang w:eastAsia="uk-UA"/>
        </w:rPr>
      </w:pPr>
      <w:r w:rsidRPr="00F83F06">
        <w:rPr>
          <w:bCs/>
          <w:sz w:val="28"/>
          <w:szCs w:val="28"/>
          <w:lang w:eastAsia="uk-UA"/>
        </w:rPr>
        <w:t>SWOT</w:t>
      </w:r>
      <w:r w:rsidRPr="00D1074E">
        <w:rPr>
          <w:bCs/>
          <w:sz w:val="28"/>
          <w:szCs w:val="28"/>
          <w:lang w:eastAsia="uk-UA"/>
        </w:rPr>
        <w:t>-АНАЛІЗ</w:t>
      </w:r>
    </w:p>
    <w:p w:rsidR="00B80267" w:rsidRPr="00497FED" w:rsidRDefault="00B80267" w:rsidP="00B802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8" w:lineRule="auto"/>
        <w:jc w:val="center"/>
        <w:rPr>
          <w:bCs/>
          <w:sz w:val="28"/>
          <w:szCs w:val="28"/>
          <w:lang w:eastAsia="uk-UA"/>
        </w:rPr>
      </w:pPr>
      <w:r w:rsidRPr="008D1F16">
        <w:rPr>
          <w:bCs/>
          <w:sz w:val="28"/>
          <w:szCs w:val="28"/>
          <w:lang w:eastAsia="uk-UA"/>
        </w:rPr>
        <w:t xml:space="preserve">сильних, слабких сторін об’єднаної територіальної громади, можливостей і загроз  </w:t>
      </w:r>
      <w:r w:rsidRPr="008D1F16">
        <w:rPr>
          <w:bCs/>
          <w:sz w:val="28"/>
          <w:szCs w:val="28"/>
          <w:lang w:eastAsia="uk-UA"/>
        </w:rPr>
        <w:br/>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3"/>
        <w:gridCol w:w="4874"/>
        <w:tblGridChange w:id="11">
          <w:tblGrid>
            <w:gridCol w:w="4873"/>
            <w:gridCol w:w="4874"/>
          </w:tblGrid>
        </w:tblGridChange>
      </w:tblGrid>
      <w:tr w:rsidR="00B80267" w:rsidRPr="00F83F06" w:rsidTr="00601792">
        <w:tc>
          <w:tcPr>
            <w:tcW w:w="3449" w:type="dxa"/>
            <w:shd w:val="clear" w:color="auto" w:fill="auto"/>
            <w:vAlign w:val="center"/>
          </w:tcPr>
          <w:p w:rsidR="00B80267" w:rsidRPr="00F83F06" w:rsidRDefault="00B80267" w:rsidP="006017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8" w:lineRule="auto"/>
              <w:jc w:val="center"/>
              <w:rPr>
                <w:b/>
                <w:sz w:val="22"/>
                <w:szCs w:val="22"/>
                <w:lang w:eastAsia="uk-UA"/>
              </w:rPr>
            </w:pPr>
            <w:r w:rsidRPr="00F83F06">
              <w:rPr>
                <w:b/>
                <w:bCs/>
                <w:sz w:val="28"/>
                <w:szCs w:val="28"/>
                <w:lang w:eastAsia="uk-UA"/>
              </w:rPr>
              <w:t>Сильні сторони</w:t>
            </w:r>
          </w:p>
          <w:p w:rsidR="00B80267" w:rsidRPr="00F83F06" w:rsidRDefault="00B80267" w:rsidP="00601792">
            <w:pPr>
              <w:tabs>
                <w:tab w:val="left" w:pos="3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8" w:lineRule="auto"/>
              <w:jc w:val="center"/>
              <w:rPr>
                <w:bCs/>
                <w:sz w:val="28"/>
                <w:szCs w:val="28"/>
                <w:lang w:eastAsia="uk-UA"/>
              </w:rPr>
            </w:pPr>
            <w:r w:rsidRPr="00F83F06">
              <w:rPr>
                <w:rFonts w:eastAsia="Calibri"/>
                <w:sz w:val="22"/>
                <w:szCs w:val="22"/>
              </w:rPr>
              <w:t>(позитивні фактори громади, які можуть бути використані для її розвитку)</w:t>
            </w:r>
          </w:p>
        </w:tc>
        <w:tc>
          <w:tcPr>
            <w:tcW w:w="3450" w:type="dxa"/>
            <w:shd w:val="clear" w:color="auto" w:fill="auto"/>
            <w:vAlign w:val="center"/>
          </w:tcPr>
          <w:p w:rsidR="00B80267" w:rsidRPr="00F83F06" w:rsidRDefault="00B80267" w:rsidP="006017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8" w:lineRule="auto"/>
              <w:jc w:val="center"/>
              <w:rPr>
                <w:b/>
                <w:bCs/>
                <w:sz w:val="28"/>
                <w:szCs w:val="28"/>
                <w:lang w:eastAsia="uk-UA"/>
              </w:rPr>
            </w:pPr>
            <w:r w:rsidRPr="00F83F06">
              <w:rPr>
                <w:b/>
                <w:bCs/>
                <w:sz w:val="28"/>
                <w:szCs w:val="28"/>
                <w:lang w:eastAsia="uk-UA"/>
              </w:rPr>
              <w:t>Слабкі сторони</w:t>
            </w:r>
          </w:p>
          <w:p w:rsidR="00B80267" w:rsidRPr="00F83F06" w:rsidRDefault="00B80267" w:rsidP="00601792">
            <w:pPr>
              <w:tabs>
                <w:tab w:val="left" w:pos="3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8" w:lineRule="auto"/>
              <w:jc w:val="center"/>
              <w:rPr>
                <w:bCs/>
                <w:sz w:val="28"/>
                <w:szCs w:val="28"/>
                <w:lang w:eastAsia="uk-UA"/>
              </w:rPr>
            </w:pPr>
            <w:r w:rsidRPr="00F83F06">
              <w:rPr>
                <w:rFonts w:eastAsia="Calibri"/>
                <w:sz w:val="22"/>
                <w:szCs w:val="22"/>
              </w:rPr>
              <w:t>(негативні фактори громади, які заважають її розвитку)</w:t>
            </w:r>
          </w:p>
        </w:tc>
      </w:tr>
      <w:tr w:rsidR="00B80267" w:rsidRPr="00F83F06" w:rsidTr="00601792">
        <w:tc>
          <w:tcPr>
            <w:tcW w:w="3449" w:type="dxa"/>
            <w:shd w:val="clear" w:color="auto" w:fill="auto"/>
          </w:tcPr>
          <w:p w:rsidR="00B80267" w:rsidRPr="00F83F06" w:rsidRDefault="00B80267" w:rsidP="00601792">
            <w:pPr>
              <w:numPr>
                <w:ilvl w:val="0"/>
                <w:numId w:val="10"/>
              </w:numPr>
              <w:tabs>
                <w:tab w:val="left" w:pos="3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8" w:lineRule="auto"/>
              <w:ind w:left="34" w:firstLine="0"/>
              <w:rPr>
                <w:bCs/>
                <w:sz w:val="28"/>
                <w:szCs w:val="28"/>
                <w:lang w:eastAsia="uk-UA"/>
              </w:rPr>
            </w:pPr>
            <w:r w:rsidRPr="00F83F06">
              <w:rPr>
                <w:bCs/>
                <w:sz w:val="28"/>
                <w:szCs w:val="28"/>
                <w:lang w:eastAsia="uk-UA"/>
              </w:rPr>
              <w:t>……………….</w:t>
            </w:r>
          </w:p>
          <w:p w:rsidR="00B80267" w:rsidRPr="00F83F06" w:rsidRDefault="00B80267" w:rsidP="00601792">
            <w:pPr>
              <w:numPr>
                <w:ilvl w:val="0"/>
                <w:numId w:val="10"/>
              </w:numPr>
              <w:tabs>
                <w:tab w:val="left" w:pos="3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8" w:lineRule="auto"/>
              <w:ind w:left="34" w:firstLine="0"/>
              <w:rPr>
                <w:bCs/>
                <w:sz w:val="28"/>
                <w:szCs w:val="28"/>
                <w:lang w:eastAsia="uk-UA"/>
              </w:rPr>
            </w:pPr>
            <w:r w:rsidRPr="00F83F06">
              <w:rPr>
                <w:bCs/>
                <w:sz w:val="28"/>
                <w:szCs w:val="28"/>
                <w:lang w:eastAsia="uk-UA"/>
              </w:rPr>
              <w:t>……………….</w:t>
            </w:r>
          </w:p>
          <w:p w:rsidR="00B80267" w:rsidRPr="00F83F06" w:rsidRDefault="00B80267" w:rsidP="00601792">
            <w:pPr>
              <w:numPr>
                <w:ilvl w:val="0"/>
                <w:numId w:val="10"/>
              </w:numPr>
              <w:tabs>
                <w:tab w:val="left" w:pos="3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8" w:lineRule="auto"/>
              <w:ind w:left="34" w:firstLine="0"/>
              <w:rPr>
                <w:bCs/>
                <w:sz w:val="28"/>
                <w:szCs w:val="28"/>
                <w:lang w:eastAsia="uk-UA"/>
              </w:rPr>
            </w:pPr>
            <w:r w:rsidRPr="00F83F06">
              <w:rPr>
                <w:bCs/>
                <w:sz w:val="28"/>
                <w:szCs w:val="28"/>
                <w:lang w:eastAsia="uk-UA"/>
              </w:rPr>
              <w:t>……………….</w:t>
            </w:r>
          </w:p>
          <w:p w:rsidR="00B80267" w:rsidRPr="00F83F06" w:rsidRDefault="00B80267" w:rsidP="00601792">
            <w:pPr>
              <w:numPr>
                <w:ilvl w:val="0"/>
                <w:numId w:val="10"/>
              </w:numPr>
              <w:tabs>
                <w:tab w:val="left" w:pos="3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8" w:lineRule="auto"/>
              <w:ind w:left="34" w:firstLine="0"/>
              <w:rPr>
                <w:bCs/>
                <w:sz w:val="28"/>
                <w:szCs w:val="28"/>
                <w:lang w:eastAsia="uk-UA"/>
              </w:rPr>
            </w:pPr>
          </w:p>
        </w:tc>
        <w:tc>
          <w:tcPr>
            <w:tcW w:w="3450" w:type="dxa"/>
            <w:shd w:val="clear" w:color="auto" w:fill="auto"/>
          </w:tcPr>
          <w:p w:rsidR="00B80267" w:rsidRPr="00F83F06" w:rsidRDefault="00B80267" w:rsidP="00601792">
            <w:pPr>
              <w:numPr>
                <w:ilvl w:val="0"/>
                <w:numId w:val="10"/>
              </w:numPr>
              <w:tabs>
                <w:tab w:val="left" w:pos="3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8" w:lineRule="auto"/>
              <w:ind w:left="34" w:firstLine="0"/>
              <w:rPr>
                <w:bCs/>
                <w:sz w:val="28"/>
                <w:szCs w:val="28"/>
                <w:lang w:eastAsia="uk-UA"/>
              </w:rPr>
            </w:pPr>
            <w:r w:rsidRPr="00F83F06">
              <w:rPr>
                <w:bCs/>
                <w:sz w:val="28"/>
                <w:szCs w:val="28"/>
                <w:lang w:eastAsia="uk-UA"/>
              </w:rPr>
              <w:t>……………….</w:t>
            </w:r>
          </w:p>
          <w:p w:rsidR="00B80267" w:rsidRPr="00F83F06" w:rsidRDefault="00B80267" w:rsidP="00601792">
            <w:pPr>
              <w:numPr>
                <w:ilvl w:val="0"/>
                <w:numId w:val="10"/>
              </w:numPr>
              <w:tabs>
                <w:tab w:val="left" w:pos="3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8" w:lineRule="auto"/>
              <w:ind w:left="34" w:firstLine="0"/>
              <w:rPr>
                <w:bCs/>
                <w:sz w:val="28"/>
                <w:szCs w:val="28"/>
                <w:lang w:eastAsia="uk-UA"/>
              </w:rPr>
            </w:pPr>
            <w:r w:rsidRPr="00F83F06">
              <w:rPr>
                <w:bCs/>
                <w:sz w:val="28"/>
                <w:szCs w:val="28"/>
                <w:lang w:eastAsia="uk-UA"/>
              </w:rPr>
              <w:t>……………….</w:t>
            </w:r>
          </w:p>
          <w:p w:rsidR="00B80267" w:rsidRPr="00F83F06" w:rsidRDefault="00B80267" w:rsidP="00601792">
            <w:pPr>
              <w:numPr>
                <w:ilvl w:val="0"/>
                <w:numId w:val="10"/>
              </w:numPr>
              <w:tabs>
                <w:tab w:val="left" w:pos="3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8" w:lineRule="auto"/>
              <w:ind w:left="34" w:firstLine="0"/>
              <w:rPr>
                <w:bCs/>
                <w:sz w:val="28"/>
                <w:szCs w:val="28"/>
                <w:lang w:eastAsia="uk-UA"/>
              </w:rPr>
            </w:pPr>
            <w:r w:rsidRPr="00F83F06">
              <w:rPr>
                <w:bCs/>
                <w:sz w:val="28"/>
                <w:szCs w:val="28"/>
                <w:lang w:eastAsia="uk-UA"/>
              </w:rPr>
              <w:t>……………….</w:t>
            </w:r>
          </w:p>
          <w:p w:rsidR="00B80267" w:rsidRPr="00F83F06" w:rsidRDefault="00B80267" w:rsidP="006017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8" w:lineRule="auto"/>
              <w:rPr>
                <w:bCs/>
                <w:sz w:val="28"/>
                <w:szCs w:val="28"/>
                <w:lang w:eastAsia="uk-UA"/>
              </w:rPr>
            </w:pPr>
          </w:p>
        </w:tc>
      </w:tr>
      <w:tr w:rsidR="00B80267" w:rsidRPr="00F83F06" w:rsidTr="00601792">
        <w:tc>
          <w:tcPr>
            <w:tcW w:w="3449" w:type="dxa"/>
            <w:shd w:val="clear" w:color="auto" w:fill="auto"/>
          </w:tcPr>
          <w:p w:rsidR="00B80267" w:rsidRPr="00F83F06" w:rsidRDefault="00B80267" w:rsidP="006017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8" w:lineRule="auto"/>
              <w:jc w:val="center"/>
              <w:rPr>
                <w:b/>
                <w:bCs/>
                <w:sz w:val="28"/>
                <w:szCs w:val="28"/>
                <w:lang w:eastAsia="uk-UA"/>
              </w:rPr>
            </w:pPr>
            <w:r w:rsidRPr="00F83F06">
              <w:rPr>
                <w:b/>
                <w:bCs/>
                <w:sz w:val="28"/>
                <w:szCs w:val="28"/>
                <w:lang w:eastAsia="uk-UA"/>
              </w:rPr>
              <w:t xml:space="preserve">Можливості </w:t>
            </w:r>
          </w:p>
          <w:p w:rsidR="00B80267" w:rsidRPr="00F83F06" w:rsidRDefault="00B80267" w:rsidP="006017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8" w:lineRule="auto"/>
              <w:jc w:val="center"/>
              <w:rPr>
                <w:bCs/>
                <w:sz w:val="28"/>
                <w:szCs w:val="28"/>
                <w:lang w:eastAsia="uk-UA"/>
              </w:rPr>
            </w:pPr>
            <w:r w:rsidRPr="00F83F06">
              <w:rPr>
                <w:rFonts w:eastAsia="Calibri"/>
                <w:sz w:val="22"/>
                <w:szCs w:val="22"/>
              </w:rPr>
              <w:t>(позитивні фактори зовнішнього впливу, які сприяють розвитку громади)</w:t>
            </w:r>
          </w:p>
        </w:tc>
        <w:tc>
          <w:tcPr>
            <w:tcW w:w="3450" w:type="dxa"/>
            <w:shd w:val="clear" w:color="auto" w:fill="auto"/>
          </w:tcPr>
          <w:p w:rsidR="00B80267" w:rsidRPr="00F83F06" w:rsidRDefault="00B80267" w:rsidP="006017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8" w:lineRule="auto"/>
              <w:jc w:val="center"/>
              <w:rPr>
                <w:b/>
                <w:bCs/>
                <w:sz w:val="28"/>
                <w:szCs w:val="28"/>
                <w:lang w:eastAsia="uk-UA"/>
              </w:rPr>
            </w:pPr>
            <w:r w:rsidRPr="00F83F06">
              <w:rPr>
                <w:b/>
                <w:bCs/>
                <w:sz w:val="28"/>
                <w:szCs w:val="28"/>
                <w:lang w:eastAsia="uk-UA"/>
              </w:rPr>
              <w:t xml:space="preserve">Загрози </w:t>
            </w:r>
          </w:p>
          <w:p w:rsidR="00B80267" w:rsidRPr="00F83F06" w:rsidRDefault="00B80267" w:rsidP="006017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8" w:lineRule="auto"/>
              <w:jc w:val="center"/>
              <w:rPr>
                <w:bCs/>
                <w:sz w:val="28"/>
                <w:szCs w:val="28"/>
                <w:lang w:eastAsia="uk-UA"/>
              </w:rPr>
            </w:pPr>
            <w:r w:rsidRPr="00F83F06">
              <w:rPr>
                <w:rFonts w:eastAsia="Calibri"/>
                <w:sz w:val="22"/>
                <w:szCs w:val="22"/>
              </w:rPr>
              <w:t>(негативні фактори зовнішнього впливу, які заважають розвитку громади)</w:t>
            </w:r>
          </w:p>
        </w:tc>
      </w:tr>
      <w:tr w:rsidR="00B80267" w:rsidRPr="00F83F06" w:rsidTr="00601792">
        <w:tc>
          <w:tcPr>
            <w:tcW w:w="3449" w:type="dxa"/>
            <w:shd w:val="clear" w:color="auto" w:fill="auto"/>
          </w:tcPr>
          <w:p w:rsidR="00B80267" w:rsidRPr="00F83F06" w:rsidRDefault="00B80267" w:rsidP="00601792">
            <w:pPr>
              <w:numPr>
                <w:ilvl w:val="0"/>
                <w:numId w:val="10"/>
              </w:numPr>
              <w:tabs>
                <w:tab w:val="left" w:pos="3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8" w:lineRule="auto"/>
              <w:ind w:left="34" w:firstLine="0"/>
              <w:rPr>
                <w:bCs/>
                <w:sz w:val="28"/>
                <w:szCs w:val="28"/>
                <w:lang w:eastAsia="uk-UA"/>
              </w:rPr>
            </w:pPr>
            <w:r w:rsidRPr="00F83F06">
              <w:rPr>
                <w:bCs/>
                <w:sz w:val="28"/>
                <w:szCs w:val="28"/>
                <w:lang w:eastAsia="uk-UA"/>
              </w:rPr>
              <w:t>……………….</w:t>
            </w:r>
          </w:p>
          <w:p w:rsidR="00B80267" w:rsidRPr="00F83F06" w:rsidRDefault="00B80267" w:rsidP="00601792">
            <w:pPr>
              <w:numPr>
                <w:ilvl w:val="0"/>
                <w:numId w:val="10"/>
              </w:numPr>
              <w:tabs>
                <w:tab w:val="left" w:pos="3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8" w:lineRule="auto"/>
              <w:ind w:left="34" w:firstLine="0"/>
              <w:rPr>
                <w:bCs/>
                <w:sz w:val="28"/>
                <w:szCs w:val="28"/>
                <w:lang w:eastAsia="uk-UA"/>
              </w:rPr>
            </w:pPr>
            <w:r w:rsidRPr="00F83F06">
              <w:rPr>
                <w:bCs/>
                <w:sz w:val="28"/>
                <w:szCs w:val="28"/>
                <w:lang w:eastAsia="uk-UA"/>
              </w:rPr>
              <w:t>……………….</w:t>
            </w:r>
          </w:p>
          <w:p w:rsidR="00B80267" w:rsidRPr="00F83F06" w:rsidRDefault="00B80267" w:rsidP="00601792">
            <w:pPr>
              <w:numPr>
                <w:ilvl w:val="0"/>
                <w:numId w:val="10"/>
              </w:numPr>
              <w:tabs>
                <w:tab w:val="left" w:pos="3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8" w:lineRule="auto"/>
              <w:ind w:left="34" w:firstLine="0"/>
              <w:rPr>
                <w:bCs/>
                <w:sz w:val="28"/>
                <w:szCs w:val="28"/>
                <w:lang w:eastAsia="uk-UA"/>
              </w:rPr>
            </w:pPr>
            <w:r w:rsidRPr="00F83F06">
              <w:rPr>
                <w:bCs/>
                <w:sz w:val="28"/>
                <w:szCs w:val="28"/>
                <w:lang w:eastAsia="uk-UA"/>
              </w:rPr>
              <w:t>……………….</w:t>
            </w:r>
          </w:p>
          <w:p w:rsidR="00B80267" w:rsidRPr="00F83F06" w:rsidRDefault="00B80267" w:rsidP="006017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8" w:lineRule="auto"/>
              <w:rPr>
                <w:bCs/>
                <w:sz w:val="28"/>
                <w:szCs w:val="28"/>
                <w:lang w:eastAsia="uk-UA"/>
              </w:rPr>
            </w:pPr>
          </w:p>
        </w:tc>
        <w:tc>
          <w:tcPr>
            <w:tcW w:w="3450" w:type="dxa"/>
            <w:shd w:val="clear" w:color="auto" w:fill="auto"/>
          </w:tcPr>
          <w:p w:rsidR="00B80267" w:rsidRPr="00F83F06" w:rsidRDefault="00B80267" w:rsidP="00601792">
            <w:pPr>
              <w:numPr>
                <w:ilvl w:val="0"/>
                <w:numId w:val="10"/>
              </w:numPr>
              <w:tabs>
                <w:tab w:val="left" w:pos="3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8" w:lineRule="auto"/>
              <w:ind w:left="34" w:firstLine="0"/>
              <w:rPr>
                <w:bCs/>
                <w:sz w:val="28"/>
                <w:szCs w:val="28"/>
                <w:lang w:eastAsia="uk-UA"/>
              </w:rPr>
            </w:pPr>
            <w:r w:rsidRPr="00F83F06">
              <w:rPr>
                <w:bCs/>
                <w:sz w:val="28"/>
                <w:szCs w:val="28"/>
                <w:lang w:eastAsia="uk-UA"/>
              </w:rPr>
              <w:t>……………….</w:t>
            </w:r>
          </w:p>
          <w:p w:rsidR="00B80267" w:rsidRPr="00F83F06" w:rsidRDefault="00B80267" w:rsidP="00601792">
            <w:pPr>
              <w:numPr>
                <w:ilvl w:val="0"/>
                <w:numId w:val="10"/>
              </w:numPr>
              <w:tabs>
                <w:tab w:val="left" w:pos="3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8" w:lineRule="auto"/>
              <w:ind w:left="34" w:firstLine="0"/>
              <w:rPr>
                <w:bCs/>
                <w:sz w:val="28"/>
                <w:szCs w:val="28"/>
                <w:lang w:eastAsia="uk-UA"/>
              </w:rPr>
            </w:pPr>
            <w:r w:rsidRPr="00F83F06">
              <w:rPr>
                <w:bCs/>
                <w:sz w:val="28"/>
                <w:szCs w:val="28"/>
                <w:lang w:eastAsia="uk-UA"/>
              </w:rPr>
              <w:t>……………….</w:t>
            </w:r>
          </w:p>
          <w:p w:rsidR="00B80267" w:rsidRPr="00F83F06" w:rsidRDefault="00B80267" w:rsidP="00601792">
            <w:pPr>
              <w:numPr>
                <w:ilvl w:val="0"/>
                <w:numId w:val="10"/>
              </w:numPr>
              <w:tabs>
                <w:tab w:val="left" w:pos="3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8" w:lineRule="auto"/>
              <w:ind w:left="34" w:firstLine="0"/>
              <w:rPr>
                <w:bCs/>
                <w:sz w:val="28"/>
                <w:szCs w:val="28"/>
                <w:lang w:eastAsia="uk-UA"/>
              </w:rPr>
            </w:pPr>
            <w:r w:rsidRPr="00F83F06">
              <w:rPr>
                <w:bCs/>
                <w:sz w:val="28"/>
                <w:szCs w:val="28"/>
                <w:lang w:eastAsia="uk-UA"/>
              </w:rPr>
              <w:t>……………….</w:t>
            </w:r>
          </w:p>
          <w:p w:rsidR="00B80267" w:rsidRPr="00F83F06" w:rsidRDefault="00B80267" w:rsidP="006017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8" w:lineRule="auto"/>
              <w:rPr>
                <w:bCs/>
                <w:sz w:val="28"/>
                <w:szCs w:val="28"/>
                <w:lang w:eastAsia="uk-UA"/>
              </w:rPr>
            </w:pPr>
          </w:p>
        </w:tc>
      </w:tr>
    </w:tbl>
    <w:p w:rsidR="00B80267" w:rsidRPr="00F83F06" w:rsidRDefault="00B80267" w:rsidP="00B802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8" w:lineRule="auto"/>
        <w:jc w:val="center"/>
        <w:rPr>
          <w:bCs/>
          <w:sz w:val="28"/>
          <w:szCs w:val="28"/>
          <w:lang w:eastAsia="uk-UA"/>
        </w:rPr>
      </w:pPr>
    </w:p>
    <w:p w:rsidR="00B80267" w:rsidRPr="00F83F06" w:rsidRDefault="00B80267" w:rsidP="00B80267">
      <w:pPr>
        <w:jc w:val="center"/>
      </w:pPr>
      <w:r w:rsidRPr="00F83F06">
        <w:t>________________________</w:t>
      </w:r>
    </w:p>
    <w:p w:rsidR="00B80267" w:rsidRPr="00F83F06" w:rsidRDefault="00B80267" w:rsidP="00B80267">
      <w:pPr>
        <w:spacing w:line="288" w:lineRule="auto"/>
        <w:ind w:left="6372"/>
        <w:rPr>
          <w:bCs/>
          <w:sz w:val="26"/>
          <w:szCs w:val="26"/>
          <w:lang w:eastAsia="uk-UA"/>
        </w:rPr>
      </w:pPr>
    </w:p>
    <w:p w:rsidR="00B80267" w:rsidRPr="00F83F06" w:rsidRDefault="00B80267" w:rsidP="00B80267">
      <w:pPr>
        <w:spacing w:line="288" w:lineRule="auto"/>
        <w:ind w:left="6372"/>
        <w:rPr>
          <w:bCs/>
          <w:sz w:val="26"/>
          <w:szCs w:val="26"/>
          <w:lang w:eastAsia="uk-UA"/>
        </w:rPr>
      </w:pPr>
    </w:p>
    <w:p w:rsidR="00B80267" w:rsidRPr="00F83F06" w:rsidRDefault="00B80267" w:rsidP="00B80267">
      <w:pPr>
        <w:spacing w:line="288" w:lineRule="auto"/>
        <w:ind w:left="6372"/>
        <w:rPr>
          <w:bCs/>
          <w:sz w:val="26"/>
          <w:szCs w:val="26"/>
          <w:lang w:eastAsia="uk-UA"/>
        </w:rPr>
      </w:pPr>
    </w:p>
    <w:p w:rsidR="00B80267" w:rsidRPr="00F83F06" w:rsidRDefault="00B80267" w:rsidP="00B80267">
      <w:pPr>
        <w:spacing w:line="288" w:lineRule="auto"/>
        <w:ind w:left="6372"/>
        <w:rPr>
          <w:bCs/>
          <w:sz w:val="26"/>
          <w:szCs w:val="26"/>
          <w:lang w:eastAsia="uk-UA"/>
        </w:rPr>
      </w:pPr>
    </w:p>
    <w:p w:rsidR="00B80267" w:rsidRPr="00F83F06" w:rsidRDefault="00B80267" w:rsidP="00B80267">
      <w:pPr>
        <w:spacing w:line="288" w:lineRule="auto"/>
        <w:ind w:left="6372"/>
        <w:rPr>
          <w:bCs/>
          <w:sz w:val="26"/>
          <w:szCs w:val="26"/>
          <w:lang w:eastAsia="uk-UA"/>
        </w:rPr>
      </w:pPr>
    </w:p>
    <w:p w:rsidR="00B80267" w:rsidRPr="00F83F06" w:rsidRDefault="00B80267" w:rsidP="00B80267">
      <w:pPr>
        <w:spacing w:line="288" w:lineRule="auto"/>
        <w:ind w:left="6372"/>
        <w:rPr>
          <w:bCs/>
          <w:sz w:val="26"/>
          <w:szCs w:val="26"/>
          <w:lang w:eastAsia="uk-UA"/>
        </w:rPr>
      </w:pPr>
    </w:p>
    <w:p w:rsidR="00B80267" w:rsidRPr="00F83F06" w:rsidRDefault="00B80267" w:rsidP="00B80267">
      <w:pPr>
        <w:ind w:left="4962"/>
        <w:rPr>
          <w:rFonts w:eastAsia="Calibri"/>
          <w:sz w:val="28"/>
          <w:szCs w:val="28"/>
        </w:rPr>
        <w:sectPr w:rsidR="00B80267" w:rsidRPr="00F83F06" w:rsidSect="00F83F06">
          <w:pgSz w:w="11906" w:h="16838"/>
          <w:pgMar w:top="1134" w:right="567" w:bottom="1134" w:left="1701" w:header="709" w:footer="709" w:gutter="0"/>
          <w:cols w:space="708"/>
          <w:titlePg/>
          <w:docGrid w:linePitch="360"/>
        </w:sectPr>
      </w:pPr>
    </w:p>
    <w:p w:rsidR="00B80267" w:rsidRPr="00F83F06" w:rsidRDefault="00B80267" w:rsidP="00B80267">
      <w:pPr>
        <w:ind w:left="4962"/>
        <w:rPr>
          <w:rFonts w:eastAsia="Calibri"/>
          <w:sz w:val="28"/>
          <w:szCs w:val="28"/>
        </w:rPr>
      </w:pPr>
      <w:r w:rsidRPr="00F83F06">
        <w:rPr>
          <w:rFonts w:eastAsia="Calibri"/>
          <w:sz w:val="28"/>
          <w:szCs w:val="28"/>
        </w:rPr>
        <w:lastRenderedPageBreak/>
        <w:t>Додаток 4</w:t>
      </w:r>
    </w:p>
    <w:p w:rsidR="00B80267" w:rsidRPr="00F83F06" w:rsidRDefault="00B80267" w:rsidP="00B80267">
      <w:pPr>
        <w:ind w:left="4962"/>
        <w:rPr>
          <w:rFonts w:eastAsia="Calibri"/>
          <w:sz w:val="28"/>
          <w:szCs w:val="28"/>
        </w:rPr>
      </w:pPr>
      <w:r w:rsidRPr="00F83F06">
        <w:rPr>
          <w:rFonts w:eastAsia="Calibri"/>
          <w:sz w:val="28"/>
          <w:szCs w:val="28"/>
        </w:rPr>
        <w:t>до Методичних рекомендацій щодо формування і реалізації стратегічних та програмних документів соціально-економічного розвитку об’єднаної територіальної громади</w:t>
      </w:r>
    </w:p>
    <w:p w:rsidR="00B80267" w:rsidRPr="00F83F06" w:rsidRDefault="00B80267" w:rsidP="00B80267">
      <w:pPr>
        <w:ind w:left="5670"/>
        <w:jc w:val="both"/>
        <w:rPr>
          <w:sz w:val="26"/>
          <w:szCs w:val="26"/>
          <w:lang w:eastAsia="uk-UA"/>
        </w:rPr>
      </w:pPr>
    </w:p>
    <w:p w:rsidR="00B80267" w:rsidRPr="00F83F06" w:rsidRDefault="00B80267" w:rsidP="00B80267">
      <w:pPr>
        <w:spacing w:line="288" w:lineRule="auto"/>
        <w:jc w:val="both"/>
        <w:rPr>
          <w:sz w:val="26"/>
          <w:szCs w:val="26"/>
          <w:lang w:eastAsia="uk-UA"/>
        </w:rPr>
      </w:pPr>
    </w:p>
    <w:p w:rsidR="00B80267" w:rsidRPr="00F83F06" w:rsidRDefault="00B80267" w:rsidP="00B802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8" w:lineRule="auto"/>
        <w:jc w:val="center"/>
        <w:rPr>
          <w:bCs/>
          <w:sz w:val="26"/>
          <w:szCs w:val="26"/>
          <w:lang w:eastAsia="uk-UA"/>
        </w:rPr>
      </w:pPr>
      <w:r w:rsidRPr="00F83F06">
        <w:rPr>
          <w:bCs/>
          <w:sz w:val="26"/>
          <w:szCs w:val="26"/>
          <w:lang w:eastAsia="uk-UA"/>
        </w:rPr>
        <w:t xml:space="preserve">ПОРІВНЯЛЬНІ ПЕРЕВАГИ, ВИКЛИКИ ТА РИЗИКИ </w:t>
      </w:r>
    </w:p>
    <w:p w:rsidR="00B80267" w:rsidRPr="00F83F06" w:rsidRDefault="00B80267" w:rsidP="00B802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8" w:lineRule="auto"/>
        <w:jc w:val="center"/>
        <w:rPr>
          <w:bCs/>
          <w:sz w:val="26"/>
          <w:szCs w:val="26"/>
          <w:lang w:eastAsia="uk-UA"/>
        </w:rPr>
      </w:pPr>
    </w:p>
    <w:p w:rsidR="00B80267" w:rsidRPr="00F83F06" w:rsidRDefault="00B80267" w:rsidP="00B802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8" w:lineRule="auto"/>
        <w:jc w:val="center"/>
        <w:rPr>
          <w:bCs/>
          <w:sz w:val="26"/>
          <w:szCs w:val="26"/>
          <w:lang w:eastAsia="uk-UA"/>
        </w:rPr>
      </w:pPr>
      <w:r w:rsidRPr="00F83F06">
        <w:rPr>
          <w:bCs/>
          <w:sz w:val="26"/>
          <w:szCs w:val="26"/>
          <w:lang w:eastAsia="uk-UA"/>
        </w:rPr>
        <w:t>ПЕРЕВАГИ</w:t>
      </w:r>
    </w:p>
    <w:tbl>
      <w:tblPr>
        <w:tblW w:w="9828" w:type="dxa"/>
        <w:tblLook w:val="01E0" w:firstRow="1" w:lastRow="1" w:firstColumn="1" w:lastColumn="1" w:noHBand="0" w:noVBand="0"/>
      </w:tblPr>
      <w:tblGrid>
        <w:gridCol w:w="4219"/>
        <w:gridCol w:w="1843"/>
        <w:gridCol w:w="3766"/>
      </w:tblGrid>
      <w:tr w:rsidR="00B80267" w:rsidRPr="00F83F06" w:rsidTr="00601792">
        <w:tc>
          <w:tcPr>
            <w:tcW w:w="4219" w:type="dxa"/>
            <w:tcBorders>
              <w:bottom w:val="single" w:sz="4" w:space="0" w:color="auto"/>
            </w:tcBorders>
          </w:tcPr>
          <w:p w:rsidR="00B80267" w:rsidRPr="00F83F06" w:rsidRDefault="00B80267" w:rsidP="006017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8" w:lineRule="auto"/>
              <w:jc w:val="center"/>
              <w:rPr>
                <w:bCs/>
                <w:sz w:val="26"/>
                <w:szCs w:val="26"/>
                <w:lang w:eastAsia="uk-UA"/>
              </w:rPr>
            </w:pPr>
            <w:r w:rsidRPr="00F83F06">
              <w:rPr>
                <w:bCs/>
                <w:sz w:val="26"/>
                <w:szCs w:val="26"/>
                <w:lang w:eastAsia="uk-UA"/>
              </w:rPr>
              <w:t>Сильні сторони</w:t>
            </w:r>
          </w:p>
        </w:tc>
        <w:tc>
          <w:tcPr>
            <w:tcW w:w="1843" w:type="dxa"/>
          </w:tcPr>
          <w:p w:rsidR="00B80267" w:rsidRPr="00D1074E" w:rsidRDefault="00B80267" w:rsidP="00601792">
            <w:pPr>
              <w:spacing w:line="288" w:lineRule="auto"/>
              <w:ind w:left="360"/>
              <w:jc w:val="center"/>
              <w:rPr>
                <w:sz w:val="26"/>
                <w:szCs w:val="26"/>
                <w:lang w:eastAsia="uk-UA"/>
              </w:rPr>
            </w:pPr>
            <w:r>
              <w:rPr>
                <w:noProof/>
                <w:lang w:eastAsia="uk-UA"/>
              </w:rPr>
              <mc:AlternateContent>
                <mc:Choice Requires="wps">
                  <w:drawing>
                    <wp:anchor distT="0" distB="0" distL="114300" distR="114300" simplePos="0" relativeHeight="251659264" behindDoc="0" locked="0" layoutInCell="1" allowOverlap="1">
                      <wp:simplePos x="0" y="0"/>
                      <wp:positionH relativeFrom="column">
                        <wp:posOffset>-53340</wp:posOffset>
                      </wp:positionH>
                      <wp:positionV relativeFrom="paragraph">
                        <wp:posOffset>33020</wp:posOffset>
                      </wp:positionV>
                      <wp:extent cx="1143000" cy="244475"/>
                      <wp:effectExtent l="19050" t="0" r="38100" b="22225"/>
                      <wp:wrapNone/>
                      <wp:docPr id="18" name="Нашивка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1143000" cy="244475"/>
                              </a:xfrm>
                              <a:prstGeom prst="chevron">
                                <a:avLst>
                                  <a:gd name="adj" fmla="val 57619"/>
                                </a:avLst>
                              </a:prstGeom>
                              <a:solidFill>
                                <a:srgbClr val="FFFFFF"/>
                              </a:solidFill>
                              <a:ln w="9525">
                                <a:solidFill>
                                  <a:srgbClr val="000000"/>
                                </a:solidFill>
                                <a:miter lim="800000"/>
                                <a:headEnd/>
                                <a:tailEnd/>
                              </a:ln>
                            </wps:spPr>
                            <wps:txbx>
                              <w:txbxContent>
                                <w:p w:rsidR="00B80267" w:rsidRPr="00096373" w:rsidRDefault="00B80267" w:rsidP="00B80267">
                                  <w:pPr>
                                    <w:jc w:val="center"/>
                                    <w:rPr>
                                      <w:rFonts w:ascii="Arial Narrow" w:hAnsi="Arial Narrow"/>
                                      <w:b/>
                                      <w:sz w:val="20"/>
                                      <w:szCs w:val="20"/>
                                    </w:rPr>
                                  </w:pPr>
                                  <w:r w:rsidRPr="00096373">
                                    <w:rPr>
                                      <w:rFonts w:ascii="Arial Narrow" w:hAnsi="Arial Narrow"/>
                                      <w:b/>
                                      <w:sz w:val="20"/>
                                      <w:szCs w:val="20"/>
                                    </w:rPr>
                                    <w:t>Підтримуют</w:t>
                                  </w:r>
                                  <w:r>
                                    <w:rPr>
                                      <w:rFonts w:ascii="Arial Narrow" w:hAnsi="Arial Narrow"/>
                                      <w:b/>
                                      <w:sz w:val="20"/>
                                      <w:szCs w:val="20"/>
                                    </w:rPr>
                                    <w:t xml:space="preserve">ь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55" coordsize="21600,21600" o:spt="55" adj="16200" path="m@0,l,0@1,10800,,21600@0,21600,21600,10800xe">
                      <v:stroke joinstyle="miter"/>
                      <v:formulas>
                        <v:f eqn="val #0"/>
                        <v:f eqn="sum 21600 0 @0"/>
                        <v:f eqn="prod #0 1 2"/>
                      </v:formulas>
                      <v:path o:connecttype="custom" o:connectlocs="@2,0;@1,10800;@2,21600;21600,10800" o:connectangles="270,180,90,0" textboxrect="0,0,10800,21600;0,0,16200,21600;0,0,21600,21600"/>
                      <v:handles>
                        <v:h position="#0,topLeft" xrange="0,21600"/>
                      </v:handles>
                    </v:shapetype>
                    <v:shape id="Нашивка 18" o:spid="_x0000_s1026" type="#_x0000_t55" style="position:absolute;left:0;text-align:left;margin-left:-4.2pt;margin-top:2.6pt;width:90pt;height:19.25pt;rotation:18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" adj="18938">
                      <v:textbox>
                        <w:txbxContent>
                          <w:p w:rsidR="00B80267" w:rsidRPr="00096373" w:rsidRDefault="00B80267" w:rsidP="00B80267">
                            <w:pPr>
                              <w:jc w:val="center"/>
                              <w:rPr>
                                <w:rFonts w:ascii="Arial Narrow" w:hAnsi="Arial Narrow"/>
                                <w:b/>
                                <w:sz w:val="20"/>
                                <w:szCs w:val="20"/>
                              </w:rPr>
                            </w:pPr>
                            <w:r w:rsidRPr="00096373">
                              <w:rPr>
                                <w:rFonts w:ascii="Arial Narrow" w:hAnsi="Arial Narrow"/>
                                <w:b/>
                                <w:sz w:val="20"/>
                                <w:szCs w:val="20"/>
                              </w:rPr>
                              <w:t>Підтримуют</w:t>
                            </w:r>
                            <w:r>
                              <w:rPr>
                                <w:rFonts w:ascii="Arial Narrow" w:hAnsi="Arial Narrow"/>
                                <w:b/>
                                <w:sz w:val="20"/>
                                <w:szCs w:val="20"/>
                              </w:rPr>
                              <w:t xml:space="preserve">ь </w:t>
                            </w:r>
                          </w:p>
                        </w:txbxContent>
                      </v:textbox>
                    </v:shape>
                  </w:pict>
                </mc:Fallback>
              </mc:AlternateContent>
            </w:r>
          </w:p>
        </w:tc>
        <w:tc>
          <w:tcPr>
            <w:tcW w:w="3766" w:type="dxa"/>
            <w:tcBorders>
              <w:bottom w:val="single" w:sz="4" w:space="0" w:color="auto"/>
            </w:tcBorders>
          </w:tcPr>
          <w:p w:rsidR="00B80267" w:rsidRPr="008D1F16" w:rsidRDefault="00B80267" w:rsidP="006017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8" w:lineRule="auto"/>
              <w:jc w:val="center"/>
              <w:rPr>
                <w:bCs/>
                <w:sz w:val="26"/>
                <w:szCs w:val="26"/>
                <w:lang w:eastAsia="uk-UA"/>
              </w:rPr>
            </w:pPr>
            <w:r w:rsidRPr="008D1F16">
              <w:rPr>
                <w:bCs/>
                <w:sz w:val="26"/>
                <w:szCs w:val="26"/>
                <w:lang w:eastAsia="uk-UA"/>
              </w:rPr>
              <w:t>Можливості</w:t>
            </w:r>
          </w:p>
        </w:tc>
      </w:tr>
      <w:tr w:rsidR="00B80267" w:rsidRPr="00F83F06" w:rsidTr="00601792">
        <w:trPr>
          <w:trHeight w:val="20"/>
        </w:trPr>
        <w:tc>
          <w:tcPr>
            <w:tcW w:w="4219" w:type="dxa"/>
            <w:tcBorders>
              <w:top w:val="single" w:sz="4" w:space="0" w:color="auto"/>
              <w:left w:val="single" w:sz="4" w:space="0" w:color="auto"/>
              <w:bottom w:val="single" w:sz="4" w:space="0" w:color="auto"/>
              <w:right w:val="single" w:sz="4" w:space="0" w:color="auto"/>
            </w:tcBorders>
            <w:shd w:val="clear" w:color="auto" w:fill="auto"/>
          </w:tcPr>
          <w:p w:rsidR="00B80267" w:rsidRPr="00F83F06" w:rsidRDefault="00B80267" w:rsidP="006017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8" w:lineRule="auto"/>
              <w:ind w:left="720"/>
              <w:rPr>
                <w:bCs/>
                <w:sz w:val="26"/>
                <w:szCs w:val="26"/>
                <w:lang w:eastAsia="uk-UA"/>
              </w:rPr>
            </w:pPr>
          </w:p>
        </w:tc>
        <w:tc>
          <w:tcPr>
            <w:tcW w:w="1843" w:type="dxa"/>
            <w:tcBorders>
              <w:left w:val="single" w:sz="4" w:space="0" w:color="auto"/>
              <w:right w:val="single" w:sz="4" w:space="0" w:color="auto"/>
            </w:tcBorders>
            <w:shd w:val="clear" w:color="auto" w:fill="auto"/>
            <w:vAlign w:val="center"/>
          </w:tcPr>
          <w:p w:rsidR="00B80267" w:rsidRPr="00D1074E" w:rsidRDefault="00B80267" w:rsidP="00601792">
            <w:pPr>
              <w:spacing w:line="288" w:lineRule="auto"/>
              <w:ind w:left="360"/>
              <w:rPr>
                <w:sz w:val="26"/>
                <w:szCs w:val="26"/>
                <w:lang w:eastAsia="uk-UA"/>
              </w:rPr>
            </w:pPr>
            <w:r>
              <w:rPr>
                <w:noProof/>
                <w:lang w:eastAsia="uk-UA"/>
              </w:rPr>
              <mc:AlternateContent>
                <mc:Choice Requires="wps">
                  <w:drawing>
                    <wp:anchor distT="0" distB="0" distL="114300" distR="114300" simplePos="0" relativeHeight="251663360" behindDoc="0" locked="0" layoutInCell="1" allowOverlap="1">
                      <wp:simplePos x="0" y="0"/>
                      <wp:positionH relativeFrom="column">
                        <wp:posOffset>-49530</wp:posOffset>
                      </wp:positionH>
                      <wp:positionV relativeFrom="paragraph">
                        <wp:posOffset>507365</wp:posOffset>
                      </wp:positionV>
                      <wp:extent cx="1109980" cy="114300"/>
                      <wp:effectExtent l="23495" t="55880" r="9525" b="10795"/>
                      <wp:wrapNone/>
                      <wp:docPr id="17" name="Пряма сполучна лінія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109980" cy="114300"/>
                              </a:xfrm>
                              <a:prstGeom prst="line">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 сполучна лінія 17" o:spid="_x0000_s1026" style="position:absolute;flip:x 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pt,39.95pt" to="83.5pt,4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" strokeweight="1pt">
                      <v:stroke endarrow="block"/>
                    </v:line>
                  </w:pict>
                </mc:Fallback>
              </mc:AlternateContent>
            </w:r>
            <w:r>
              <w:rPr>
                <w:noProof/>
                <w:lang w:eastAsia="uk-UA"/>
              </w:rPr>
              <mc:AlternateContent>
                <mc:Choice Requires="wps">
                  <w:drawing>
                    <wp:anchor distT="0" distB="0" distL="114300" distR="114300" simplePos="0" relativeHeight="251666432" behindDoc="0" locked="0" layoutInCell="1" allowOverlap="1">
                      <wp:simplePos x="0" y="0"/>
                      <wp:positionH relativeFrom="column">
                        <wp:posOffset>-53340</wp:posOffset>
                      </wp:positionH>
                      <wp:positionV relativeFrom="paragraph">
                        <wp:posOffset>608965</wp:posOffset>
                      </wp:positionV>
                      <wp:extent cx="1102995" cy="50800"/>
                      <wp:effectExtent l="19685" t="14605" r="10795" b="58420"/>
                      <wp:wrapNone/>
                      <wp:docPr id="16" name="Пряма сполучна лінія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02995" cy="50800"/>
                              </a:xfrm>
                              <a:prstGeom prst="line">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 сполучна лінія 16" o:spid="_x0000_s1026" style="position:absolute;flip:x;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pt,47.95pt" to="82.65pt,5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" strokeweight="1pt">
                      <v:stroke endarrow="block"/>
                    </v:line>
                  </w:pict>
                </mc:Fallback>
              </mc:AlternateContent>
            </w:r>
            <w:r>
              <w:rPr>
                <w:noProof/>
                <w:lang w:eastAsia="uk-UA"/>
              </w:rPr>
              <mc:AlternateContent>
                <mc:Choice Requires="wps">
                  <w:drawing>
                    <wp:anchor distT="0" distB="0" distL="114300" distR="114300" simplePos="0" relativeHeight="251662336" behindDoc="0" locked="0" layoutInCell="1" allowOverlap="1">
                      <wp:simplePos x="0" y="0"/>
                      <wp:positionH relativeFrom="column">
                        <wp:posOffset>-43815</wp:posOffset>
                      </wp:positionH>
                      <wp:positionV relativeFrom="paragraph">
                        <wp:posOffset>339090</wp:posOffset>
                      </wp:positionV>
                      <wp:extent cx="1093470" cy="50800"/>
                      <wp:effectExtent l="19685" t="59055" r="10795" b="13970"/>
                      <wp:wrapNone/>
                      <wp:docPr id="15" name="Пряма сполучна лінія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093470" cy="50800"/>
                              </a:xfrm>
                              <a:prstGeom prst="line">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 сполучна лінія 15" o:spid="_x0000_s1026" style="position:absolute;flip:x 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5pt,26.7pt" to="82.65pt,3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" strokeweight="1pt">
                      <v:stroke endarrow="block"/>
                    </v:line>
                  </w:pict>
                </mc:Fallback>
              </mc:AlternateContent>
            </w:r>
            <w:r>
              <w:rPr>
                <w:noProof/>
                <w:lang w:eastAsia="uk-UA"/>
              </w:rPr>
              <mc:AlternateContent>
                <mc:Choice Requires="wps">
                  <w:drawing>
                    <wp:anchor distT="0" distB="0" distL="114300" distR="114300" simplePos="0" relativeHeight="251661312" behindDoc="0" locked="0" layoutInCell="1" allowOverlap="1">
                      <wp:simplePos x="0" y="0"/>
                      <wp:positionH relativeFrom="column">
                        <wp:posOffset>-45085</wp:posOffset>
                      </wp:positionH>
                      <wp:positionV relativeFrom="paragraph">
                        <wp:posOffset>252730</wp:posOffset>
                      </wp:positionV>
                      <wp:extent cx="1093470" cy="80010"/>
                      <wp:effectExtent l="27940" t="10795" r="12065" b="61595"/>
                      <wp:wrapNone/>
                      <wp:docPr id="14" name="Пряма сполучна лінія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093470" cy="80010"/>
                              </a:xfrm>
                              <a:prstGeom prst="line">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 сполучна лінія 14" o:spid="_x0000_s1026" style="position:absolute;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5pt,19.9pt" to="82.55pt,2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" strokeweight="1pt">
                      <v:stroke endarrow="block"/>
                    </v:line>
                  </w:pict>
                </mc:Fallback>
              </mc:AlternateContent>
            </w:r>
            <w:r>
              <w:rPr>
                <w:noProof/>
                <w:lang w:eastAsia="uk-UA"/>
              </w:rPr>
              <mc:AlternateContent>
                <mc:Choice Requires="wps">
                  <w:drawing>
                    <wp:anchor distT="0" distB="0" distL="114300" distR="114300" simplePos="0" relativeHeight="251660288" behindDoc="0" locked="0" layoutInCell="1" allowOverlap="1">
                      <wp:simplePos x="0" y="0"/>
                      <wp:positionH relativeFrom="column">
                        <wp:posOffset>-50165</wp:posOffset>
                      </wp:positionH>
                      <wp:positionV relativeFrom="paragraph">
                        <wp:posOffset>133985</wp:posOffset>
                      </wp:positionV>
                      <wp:extent cx="1096645" cy="0"/>
                      <wp:effectExtent l="22860" t="53975" r="13970" b="60325"/>
                      <wp:wrapNone/>
                      <wp:docPr id="13" name="Пряма сполучна лінія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096645" cy="0"/>
                              </a:xfrm>
                              <a:prstGeom prst="line">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 сполучна лінія 13" o:spid="_x0000_s1026" style="position:absolute;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5pt,10.55pt" to="82.4pt,1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" strokeweight="1pt">
                      <v:stroke endarrow="block"/>
                    </v:line>
                  </w:pict>
                </mc:Fallback>
              </mc:AlternateContent>
            </w:r>
          </w:p>
        </w:tc>
        <w:tc>
          <w:tcPr>
            <w:tcW w:w="3766" w:type="dxa"/>
            <w:tcBorders>
              <w:top w:val="single" w:sz="4" w:space="0" w:color="auto"/>
              <w:left w:val="single" w:sz="4" w:space="0" w:color="auto"/>
              <w:bottom w:val="single" w:sz="4" w:space="0" w:color="auto"/>
              <w:right w:val="single" w:sz="4" w:space="0" w:color="auto"/>
            </w:tcBorders>
            <w:shd w:val="clear" w:color="auto" w:fill="auto"/>
          </w:tcPr>
          <w:p w:rsidR="00B80267" w:rsidRPr="008D1F16" w:rsidRDefault="00B80267" w:rsidP="006017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8" w:lineRule="auto"/>
              <w:ind w:left="720"/>
              <w:rPr>
                <w:bCs/>
                <w:sz w:val="26"/>
                <w:szCs w:val="26"/>
                <w:lang w:eastAsia="uk-UA"/>
              </w:rPr>
            </w:pPr>
          </w:p>
          <w:p w:rsidR="00B80267" w:rsidRPr="00497FED" w:rsidRDefault="00B80267" w:rsidP="006017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8" w:lineRule="auto"/>
              <w:ind w:left="720"/>
              <w:rPr>
                <w:bCs/>
                <w:sz w:val="26"/>
                <w:szCs w:val="26"/>
                <w:lang w:eastAsia="uk-UA"/>
              </w:rPr>
            </w:pPr>
          </w:p>
          <w:p w:rsidR="00B80267" w:rsidRPr="00F83F06" w:rsidRDefault="00B80267" w:rsidP="006017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8" w:lineRule="auto"/>
              <w:ind w:left="720"/>
              <w:rPr>
                <w:bCs/>
                <w:sz w:val="26"/>
                <w:szCs w:val="26"/>
                <w:lang w:eastAsia="uk-UA"/>
              </w:rPr>
            </w:pPr>
          </w:p>
        </w:tc>
      </w:tr>
    </w:tbl>
    <w:p w:rsidR="00B80267" w:rsidRPr="00F83F06" w:rsidRDefault="00B80267" w:rsidP="00B80267">
      <w:pPr>
        <w:spacing w:line="288" w:lineRule="auto"/>
        <w:rPr>
          <w:bCs/>
          <w:sz w:val="26"/>
          <w:szCs w:val="26"/>
          <w:lang w:eastAsia="uk-UA"/>
        </w:rPr>
      </w:pPr>
    </w:p>
    <w:p w:rsidR="00B80267" w:rsidRPr="00F83F06" w:rsidRDefault="00B80267" w:rsidP="00B802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8" w:lineRule="auto"/>
        <w:jc w:val="center"/>
        <w:rPr>
          <w:bCs/>
          <w:sz w:val="26"/>
          <w:szCs w:val="26"/>
          <w:lang w:eastAsia="uk-UA"/>
        </w:rPr>
      </w:pPr>
      <w:r w:rsidRPr="00F83F06">
        <w:rPr>
          <w:bCs/>
          <w:sz w:val="26"/>
          <w:szCs w:val="26"/>
          <w:lang w:eastAsia="uk-UA"/>
        </w:rPr>
        <w:t>ВИКЛИКИ</w:t>
      </w:r>
    </w:p>
    <w:tbl>
      <w:tblPr>
        <w:tblW w:w="9828" w:type="dxa"/>
        <w:tblLook w:val="01E0" w:firstRow="1" w:lastRow="1" w:firstColumn="1" w:lastColumn="1" w:noHBand="0" w:noVBand="0"/>
      </w:tblPr>
      <w:tblGrid>
        <w:gridCol w:w="4219"/>
        <w:gridCol w:w="1843"/>
        <w:gridCol w:w="3766"/>
      </w:tblGrid>
      <w:tr w:rsidR="00B80267" w:rsidRPr="00F83F06" w:rsidTr="00601792">
        <w:tc>
          <w:tcPr>
            <w:tcW w:w="4219" w:type="dxa"/>
            <w:tcBorders>
              <w:bottom w:val="single" w:sz="4" w:space="0" w:color="auto"/>
            </w:tcBorders>
          </w:tcPr>
          <w:p w:rsidR="00B80267" w:rsidRPr="00F83F06" w:rsidRDefault="00B80267" w:rsidP="006017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8" w:lineRule="auto"/>
              <w:jc w:val="center"/>
              <w:rPr>
                <w:bCs/>
                <w:sz w:val="26"/>
                <w:szCs w:val="26"/>
                <w:lang w:eastAsia="uk-UA"/>
              </w:rPr>
            </w:pPr>
            <w:r w:rsidRPr="00F83F06">
              <w:rPr>
                <w:bCs/>
                <w:sz w:val="26"/>
                <w:szCs w:val="26"/>
                <w:lang w:eastAsia="uk-UA"/>
              </w:rPr>
              <w:t>Слабкі сторони</w:t>
            </w:r>
          </w:p>
        </w:tc>
        <w:tc>
          <w:tcPr>
            <w:tcW w:w="1843" w:type="dxa"/>
          </w:tcPr>
          <w:p w:rsidR="00B80267" w:rsidRPr="00D1074E" w:rsidRDefault="00B80267" w:rsidP="00601792">
            <w:pPr>
              <w:spacing w:line="288" w:lineRule="auto"/>
              <w:ind w:left="360"/>
              <w:jc w:val="center"/>
              <w:rPr>
                <w:sz w:val="26"/>
                <w:szCs w:val="26"/>
                <w:lang w:eastAsia="uk-UA"/>
              </w:rPr>
            </w:pPr>
            <w:r>
              <w:rPr>
                <w:noProof/>
                <w:lang w:eastAsia="uk-UA"/>
              </w:rPr>
              <mc:AlternateContent>
                <mc:Choice Requires="wps">
                  <w:drawing>
                    <wp:anchor distT="0" distB="0" distL="114300" distR="114300" simplePos="0" relativeHeight="251664384" behindDoc="0" locked="0" layoutInCell="1" allowOverlap="1">
                      <wp:simplePos x="0" y="0"/>
                      <wp:positionH relativeFrom="column">
                        <wp:posOffset>-53340</wp:posOffset>
                      </wp:positionH>
                      <wp:positionV relativeFrom="paragraph">
                        <wp:posOffset>33020</wp:posOffset>
                      </wp:positionV>
                      <wp:extent cx="1143000" cy="244475"/>
                      <wp:effectExtent l="19050" t="0" r="38100" b="22225"/>
                      <wp:wrapNone/>
                      <wp:docPr id="12" name="Нашивка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1143000" cy="244475"/>
                              </a:xfrm>
                              <a:prstGeom prst="chevron">
                                <a:avLst>
                                  <a:gd name="adj" fmla="val 57619"/>
                                </a:avLst>
                              </a:prstGeom>
                              <a:solidFill>
                                <a:srgbClr val="FFFFFF"/>
                              </a:solidFill>
                              <a:ln w="9525">
                                <a:solidFill>
                                  <a:srgbClr val="000000"/>
                                </a:solidFill>
                                <a:miter lim="800000"/>
                                <a:headEnd/>
                                <a:tailEnd/>
                              </a:ln>
                            </wps:spPr>
                            <wps:txbx>
                              <w:txbxContent>
                                <w:p w:rsidR="00B80267" w:rsidRPr="00096373" w:rsidRDefault="00B80267" w:rsidP="00B80267">
                                  <w:pPr>
                                    <w:jc w:val="center"/>
                                    <w:rPr>
                                      <w:rFonts w:ascii="Arial Narrow" w:hAnsi="Arial Narrow"/>
                                      <w:b/>
                                      <w:sz w:val="20"/>
                                      <w:szCs w:val="20"/>
                                    </w:rPr>
                                  </w:pPr>
                                  <w:r>
                                    <w:rPr>
                                      <w:rFonts w:ascii="Arial Narrow" w:hAnsi="Arial Narrow"/>
                                      <w:b/>
                                      <w:sz w:val="20"/>
                                      <w:szCs w:val="20"/>
                                    </w:rPr>
                                    <w:t>Зменшують</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шивка 12" o:spid="_x0000_s1027" type="#_x0000_t55" style="position:absolute;left:0;text-align:left;margin-left:-4.2pt;margin-top:2.6pt;width:90pt;height:19.25pt;rotation:18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" adj="18938">
                      <v:textbox>
                        <w:txbxContent>
                          <w:p w:rsidR="00B80267" w:rsidRPr="00096373" w:rsidRDefault="00B80267" w:rsidP="00B80267">
                            <w:pPr>
                              <w:jc w:val="center"/>
                              <w:rPr>
                                <w:rFonts w:ascii="Arial Narrow" w:hAnsi="Arial Narrow"/>
                                <w:b/>
                                <w:sz w:val="20"/>
                                <w:szCs w:val="20"/>
                              </w:rPr>
                            </w:pPr>
                            <w:r>
                              <w:rPr>
                                <w:rFonts w:ascii="Arial Narrow" w:hAnsi="Arial Narrow"/>
                                <w:b/>
                                <w:sz w:val="20"/>
                                <w:szCs w:val="20"/>
                              </w:rPr>
                              <w:t>Зменшують</w:t>
                            </w:r>
                          </w:p>
                        </w:txbxContent>
                      </v:textbox>
                    </v:shape>
                  </w:pict>
                </mc:Fallback>
              </mc:AlternateContent>
            </w:r>
          </w:p>
        </w:tc>
        <w:tc>
          <w:tcPr>
            <w:tcW w:w="3766" w:type="dxa"/>
            <w:tcBorders>
              <w:bottom w:val="single" w:sz="4" w:space="0" w:color="auto"/>
            </w:tcBorders>
          </w:tcPr>
          <w:p w:rsidR="00B80267" w:rsidRPr="008D1F16" w:rsidRDefault="00B80267" w:rsidP="006017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8" w:lineRule="auto"/>
              <w:jc w:val="center"/>
              <w:rPr>
                <w:bCs/>
                <w:sz w:val="26"/>
                <w:szCs w:val="26"/>
                <w:lang w:eastAsia="uk-UA"/>
              </w:rPr>
            </w:pPr>
            <w:r w:rsidRPr="008D1F16">
              <w:rPr>
                <w:bCs/>
                <w:sz w:val="26"/>
                <w:szCs w:val="26"/>
                <w:lang w:eastAsia="uk-UA"/>
              </w:rPr>
              <w:t>Можливості</w:t>
            </w:r>
          </w:p>
        </w:tc>
      </w:tr>
      <w:tr w:rsidR="00B80267" w:rsidRPr="00F83F06" w:rsidTr="00601792">
        <w:trPr>
          <w:trHeight w:val="20"/>
        </w:trPr>
        <w:tc>
          <w:tcPr>
            <w:tcW w:w="4219" w:type="dxa"/>
            <w:tcBorders>
              <w:top w:val="single" w:sz="4" w:space="0" w:color="auto"/>
              <w:left w:val="single" w:sz="4" w:space="0" w:color="auto"/>
              <w:bottom w:val="single" w:sz="4" w:space="0" w:color="auto"/>
              <w:right w:val="single" w:sz="4" w:space="0" w:color="auto"/>
            </w:tcBorders>
            <w:shd w:val="clear" w:color="auto" w:fill="auto"/>
          </w:tcPr>
          <w:p w:rsidR="00B80267" w:rsidRPr="00F83F06" w:rsidRDefault="00B80267" w:rsidP="006017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8" w:lineRule="auto"/>
              <w:ind w:left="720"/>
              <w:rPr>
                <w:bCs/>
                <w:sz w:val="26"/>
                <w:szCs w:val="26"/>
                <w:lang w:eastAsia="uk-UA"/>
              </w:rPr>
            </w:pPr>
          </w:p>
        </w:tc>
        <w:tc>
          <w:tcPr>
            <w:tcW w:w="1843" w:type="dxa"/>
            <w:tcBorders>
              <w:left w:val="single" w:sz="4" w:space="0" w:color="auto"/>
              <w:right w:val="single" w:sz="4" w:space="0" w:color="auto"/>
            </w:tcBorders>
            <w:shd w:val="clear" w:color="auto" w:fill="auto"/>
            <w:vAlign w:val="center"/>
          </w:tcPr>
          <w:p w:rsidR="00B80267" w:rsidRPr="00D1074E" w:rsidRDefault="00B80267" w:rsidP="00601792">
            <w:pPr>
              <w:spacing w:line="288" w:lineRule="auto"/>
              <w:ind w:left="360"/>
              <w:rPr>
                <w:sz w:val="26"/>
                <w:szCs w:val="26"/>
                <w:lang w:eastAsia="uk-UA"/>
              </w:rPr>
            </w:pPr>
            <w:r>
              <w:rPr>
                <w:noProof/>
                <w:lang w:eastAsia="uk-UA"/>
              </w:rPr>
              <mc:AlternateContent>
                <mc:Choice Requires="wps">
                  <w:drawing>
                    <wp:anchor distT="0" distB="0" distL="114300" distR="114300" simplePos="0" relativeHeight="251669504" behindDoc="0" locked="0" layoutInCell="1" allowOverlap="1">
                      <wp:simplePos x="0" y="0"/>
                      <wp:positionH relativeFrom="column">
                        <wp:posOffset>-8890</wp:posOffset>
                      </wp:positionH>
                      <wp:positionV relativeFrom="paragraph">
                        <wp:posOffset>381635</wp:posOffset>
                      </wp:positionV>
                      <wp:extent cx="1045210" cy="52070"/>
                      <wp:effectExtent l="26035" t="61595" r="14605" b="10160"/>
                      <wp:wrapNone/>
                      <wp:docPr id="11" name="Пряма сполучна лінія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045210" cy="52070"/>
                              </a:xfrm>
                              <a:prstGeom prst="line">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 сполучна лінія 11" o:spid="_x0000_s1026" style="position:absolute;flip:x 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pt,30.05pt" to="81.6pt,3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" strokeweight="1pt">
                      <v:stroke endarrow="block"/>
                    </v:line>
                  </w:pict>
                </mc:Fallback>
              </mc:AlternateContent>
            </w:r>
            <w:r>
              <w:rPr>
                <w:noProof/>
                <w:lang w:eastAsia="uk-UA"/>
              </w:rPr>
              <mc:AlternateContent>
                <mc:Choice Requires="wps">
                  <w:drawing>
                    <wp:anchor distT="0" distB="0" distL="114300" distR="114300" simplePos="0" relativeHeight="251668480" behindDoc="0" locked="0" layoutInCell="1" allowOverlap="1">
                      <wp:simplePos x="0" y="0"/>
                      <wp:positionH relativeFrom="column">
                        <wp:posOffset>-11430</wp:posOffset>
                      </wp:positionH>
                      <wp:positionV relativeFrom="paragraph">
                        <wp:posOffset>290830</wp:posOffset>
                      </wp:positionV>
                      <wp:extent cx="1050925" cy="86995"/>
                      <wp:effectExtent l="23495" t="8890" r="11430" b="56515"/>
                      <wp:wrapNone/>
                      <wp:docPr id="10" name="Пряма сполучна лінія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050925" cy="86995"/>
                              </a:xfrm>
                              <a:prstGeom prst="line">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 сполучна лінія 10" o:spid="_x0000_s1026" style="position:absolute;flip:x;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22.9pt" to="81.85pt,2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" strokeweight="1pt">
                      <v:stroke endarrow="block"/>
                    </v:line>
                  </w:pict>
                </mc:Fallback>
              </mc:AlternateContent>
            </w:r>
            <w:r>
              <w:rPr>
                <w:noProof/>
                <w:lang w:eastAsia="uk-UA"/>
              </w:rPr>
              <mc:AlternateContent>
                <mc:Choice Requires="wps">
                  <w:drawing>
                    <wp:anchor distT="0" distB="0" distL="114300" distR="114300" simplePos="0" relativeHeight="251667456" behindDoc="0" locked="0" layoutInCell="1" allowOverlap="1">
                      <wp:simplePos x="0" y="0"/>
                      <wp:positionH relativeFrom="column">
                        <wp:posOffset>-33655</wp:posOffset>
                      </wp:positionH>
                      <wp:positionV relativeFrom="paragraph">
                        <wp:posOffset>122555</wp:posOffset>
                      </wp:positionV>
                      <wp:extent cx="1057275" cy="0"/>
                      <wp:effectExtent l="20320" t="59690" r="8255" b="54610"/>
                      <wp:wrapNone/>
                      <wp:docPr id="9" name="Пряма сполучна лінія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057275" cy="0"/>
                              </a:xfrm>
                              <a:prstGeom prst="line">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 сполучна лінія 9" o:spid="_x0000_s1026" style="position:absolute;flip:x;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5pt,9.65pt" to="80.6pt,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" strokeweight="1pt">
                      <v:stroke endarrow="block"/>
                    </v:line>
                  </w:pict>
                </mc:Fallback>
              </mc:AlternateContent>
            </w:r>
            <w:r>
              <w:rPr>
                <w:noProof/>
                <w:lang w:eastAsia="uk-UA"/>
              </w:rPr>
              <mc:AlternateContent>
                <mc:Choice Requires="wps">
                  <w:drawing>
                    <wp:anchor distT="0" distB="0" distL="114300" distR="114300" simplePos="0" relativeHeight="251671552" behindDoc="0" locked="0" layoutInCell="1" allowOverlap="1">
                      <wp:simplePos x="0" y="0"/>
                      <wp:positionH relativeFrom="column">
                        <wp:posOffset>-14605</wp:posOffset>
                      </wp:positionH>
                      <wp:positionV relativeFrom="paragraph">
                        <wp:posOffset>655320</wp:posOffset>
                      </wp:positionV>
                      <wp:extent cx="1064895" cy="0"/>
                      <wp:effectExtent l="20320" t="59055" r="10160" b="55245"/>
                      <wp:wrapNone/>
                      <wp:docPr id="8" name="Пряма сполучна лінія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064895" cy="0"/>
                              </a:xfrm>
                              <a:prstGeom prst="line">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 сполучна лінія 8" o:spid="_x0000_s1026" style="position:absolute;flip:x;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5pt,51.6pt" to="82.7pt,5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" strokeweight="1pt">
                      <v:stroke endarrow="block"/>
                    </v:line>
                  </w:pict>
                </mc:Fallback>
              </mc:AlternateContent>
            </w:r>
            <w:r>
              <w:rPr>
                <w:noProof/>
                <w:lang w:eastAsia="uk-UA"/>
              </w:rPr>
              <mc:AlternateContent>
                <mc:Choice Requires="wps">
                  <w:drawing>
                    <wp:anchor distT="0" distB="0" distL="114300" distR="114300" simplePos="0" relativeHeight="251670528" behindDoc="0" locked="0" layoutInCell="1" allowOverlap="1">
                      <wp:simplePos x="0" y="0"/>
                      <wp:positionH relativeFrom="column">
                        <wp:posOffset>-12065</wp:posOffset>
                      </wp:positionH>
                      <wp:positionV relativeFrom="paragraph">
                        <wp:posOffset>539750</wp:posOffset>
                      </wp:positionV>
                      <wp:extent cx="1064895" cy="111760"/>
                      <wp:effectExtent l="22860" t="57785" r="7620" b="11430"/>
                      <wp:wrapNone/>
                      <wp:docPr id="7" name="Пряма сполучна лінія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064895" cy="111760"/>
                              </a:xfrm>
                              <a:prstGeom prst="line">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 сполучна лінія 7" o:spid="_x0000_s1026" style="position:absolute;flip:x y;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5pt,42.5pt" to="82.9pt,5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" strokeweight="1pt">
                      <v:stroke endarrow="block"/>
                    </v:line>
                  </w:pict>
                </mc:Fallback>
              </mc:AlternateContent>
            </w:r>
          </w:p>
        </w:tc>
        <w:tc>
          <w:tcPr>
            <w:tcW w:w="3766" w:type="dxa"/>
            <w:tcBorders>
              <w:top w:val="single" w:sz="4" w:space="0" w:color="auto"/>
              <w:left w:val="single" w:sz="4" w:space="0" w:color="auto"/>
              <w:bottom w:val="single" w:sz="4" w:space="0" w:color="auto"/>
              <w:right w:val="single" w:sz="4" w:space="0" w:color="auto"/>
            </w:tcBorders>
            <w:shd w:val="clear" w:color="auto" w:fill="auto"/>
          </w:tcPr>
          <w:p w:rsidR="00B80267" w:rsidRPr="008D1F16" w:rsidRDefault="00B80267" w:rsidP="006017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8" w:lineRule="auto"/>
              <w:ind w:left="720"/>
              <w:rPr>
                <w:bCs/>
                <w:sz w:val="26"/>
                <w:szCs w:val="26"/>
                <w:lang w:eastAsia="uk-UA"/>
              </w:rPr>
            </w:pPr>
          </w:p>
          <w:p w:rsidR="00B80267" w:rsidRPr="00497FED" w:rsidRDefault="00B80267" w:rsidP="006017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8" w:lineRule="auto"/>
              <w:ind w:left="720"/>
              <w:rPr>
                <w:bCs/>
                <w:sz w:val="26"/>
                <w:szCs w:val="26"/>
                <w:lang w:eastAsia="uk-UA"/>
              </w:rPr>
            </w:pPr>
          </w:p>
          <w:p w:rsidR="00B80267" w:rsidRPr="00F83F06" w:rsidRDefault="00B80267" w:rsidP="006017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8" w:lineRule="auto"/>
              <w:ind w:left="720"/>
              <w:rPr>
                <w:bCs/>
                <w:sz w:val="26"/>
                <w:szCs w:val="26"/>
                <w:lang w:eastAsia="uk-UA"/>
              </w:rPr>
            </w:pPr>
          </w:p>
        </w:tc>
      </w:tr>
    </w:tbl>
    <w:p w:rsidR="00B80267" w:rsidRPr="00F83F06" w:rsidRDefault="00B80267" w:rsidP="00B80267">
      <w:pPr>
        <w:spacing w:line="288" w:lineRule="auto"/>
        <w:rPr>
          <w:bCs/>
          <w:sz w:val="26"/>
          <w:szCs w:val="26"/>
          <w:lang w:eastAsia="uk-UA"/>
        </w:rPr>
      </w:pPr>
    </w:p>
    <w:p w:rsidR="00B80267" w:rsidRPr="00F83F06" w:rsidRDefault="00B80267" w:rsidP="00B802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8" w:lineRule="auto"/>
        <w:jc w:val="center"/>
        <w:rPr>
          <w:bCs/>
          <w:sz w:val="26"/>
          <w:szCs w:val="26"/>
          <w:lang w:eastAsia="uk-UA"/>
        </w:rPr>
      </w:pPr>
      <w:r w:rsidRPr="00F83F06">
        <w:rPr>
          <w:bCs/>
          <w:sz w:val="26"/>
          <w:szCs w:val="26"/>
          <w:lang w:eastAsia="uk-UA"/>
        </w:rPr>
        <w:t xml:space="preserve">РИЗИКИ </w:t>
      </w:r>
    </w:p>
    <w:tbl>
      <w:tblPr>
        <w:tblW w:w="9828" w:type="dxa"/>
        <w:tblLook w:val="01E0" w:firstRow="1" w:lastRow="1" w:firstColumn="1" w:lastColumn="1" w:noHBand="0" w:noVBand="0"/>
      </w:tblPr>
      <w:tblGrid>
        <w:gridCol w:w="4219"/>
        <w:gridCol w:w="1843"/>
        <w:gridCol w:w="3766"/>
      </w:tblGrid>
      <w:tr w:rsidR="00B80267" w:rsidRPr="00F83F06" w:rsidTr="00601792">
        <w:tc>
          <w:tcPr>
            <w:tcW w:w="4219" w:type="dxa"/>
            <w:tcBorders>
              <w:bottom w:val="single" w:sz="4" w:space="0" w:color="auto"/>
            </w:tcBorders>
          </w:tcPr>
          <w:p w:rsidR="00B80267" w:rsidRPr="00F83F06" w:rsidRDefault="00B80267" w:rsidP="006017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8" w:lineRule="auto"/>
              <w:jc w:val="center"/>
              <w:rPr>
                <w:bCs/>
                <w:sz w:val="26"/>
                <w:szCs w:val="26"/>
                <w:lang w:eastAsia="uk-UA"/>
              </w:rPr>
            </w:pPr>
            <w:r w:rsidRPr="00F83F06">
              <w:rPr>
                <w:bCs/>
                <w:sz w:val="26"/>
                <w:szCs w:val="26"/>
                <w:lang w:eastAsia="uk-UA"/>
              </w:rPr>
              <w:t>Слабкі сторони</w:t>
            </w:r>
          </w:p>
        </w:tc>
        <w:tc>
          <w:tcPr>
            <w:tcW w:w="1843" w:type="dxa"/>
          </w:tcPr>
          <w:p w:rsidR="00B80267" w:rsidRPr="00D1074E" w:rsidRDefault="00B80267" w:rsidP="00601792">
            <w:pPr>
              <w:spacing w:line="288" w:lineRule="auto"/>
              <w:ind w:left="360"/>
              <w:jc w:val="center"/>
              <w:rPr>
                <w:sz w:val="26"/>
                <w:szCs w:val="26"/>
                <w:lang w:eastAsia="uk-UA"/>
              </w:rPr>
            </w:pPr>
            <w:r>
              <w:rPr>
                <w:noProof/>
                <w:lang w:eastAsia="uk-UA"/>
              </w:rPr>
              <mc:AlternateContent>
                <mc:Choice Requires="wps">
                  <w:drawing>
                    <wp:anchor distT="0" distB="0" distL="114300" distR="114300" simplePos="0" relativeHeight="251665408" behindDoc="0" locked="0" layoutInCell="1" allowOverlap="1">
                      <wp:simplePos x="0" y="0"/>
                      <wp:positionH relativeFrom="column">
                        <wp:posOffset>-53340</wp:posOffset>
                      </wp:positionH>
                      <wp:positionV relativeFrom="paragraph">
                        <wp:posOffset>33020</wp:posOffset>
                      </wp:positionV>
                      <wp:extent cx="1143000" cy="244475"/>
                      <wp:effectExtent l="19050" t="0" r="38100" b="22225"/>
                      <wp:wrapNone/>
                      <wp:docPr id="6" name="Нашивка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1143000" cy="244475"/>
                              </a:xfrm>
                              <a:prstGeom prst="chevron">
                                <a:avLst>
                                  <a:gd name="adj" fmla="val 57619"/>
                                </a:avLst>
                              </a:prstGeom>
                              <a:solidFill>
                                <a:srgbClr val="FFFFFF"/>
                              </a:solidFill>
                              <a:ln w="9525">
                                <a:solidFill>
                                  <a:srgbClr val="000000"/>
                                </a:solidFill>
                                <a:miter lim="800000"/>
                                <a:headEnd/>
                                <a:tailEnd/>
                              </a:ln>
                            </wps:spPr>
                            <wps:txbx>
                              <w:txbxContent>
                                <w:p w:rsidR="00B80267" w:rsidRPr="00096373" w:rsidRDefault="00B80267" w:rsidP="00B80267">
                                  <w:pPr>
                                    <w:jc w:val="center"/>
                                    <w:rPr>
                                      <w:rFonts w:ascii="Arial Narrow" w:hAnsi="Arial Narrow"/>
                                      <w:b/>
                                      <w:sz w:val="20"/>
                                      <w:szCs w:val="20"/>
                                    </w:rPr>
                                  </w:pPr>
                                  <w:r w:rsidRPr="00096373">
                                    <w:rPr>
                                      <w:rFonts w:ascii="Arial Narrow" w:hAnsi="Arial Narrow"/>
                                      <w:b/>
                                      <w:sz w:val="20"/>
                                      <w:szCs w:val="20"/>
                                    </w:rPr>
                                    <w:t>П</w:t>
                                  </w:r>
                                  <w:r>
                                    <w:rPr>
                                      <w:rFonts w:ascii="Arial Narrow" w:hAnsi="Arial Narrow"/>
                                      <w:b/>
                                      <w:sz w:val="20"/>
                                      <w:szCs w:val="20"/>
                                    </w:rPr>
                                    <w:t>осилюють</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шивка 6" o:spid="_x0000_s1028" type="#_x0000_t55" style="position:absolute;left:0;text-align:left;margin-left:-4.2pt;margin-top:2.6pt;width:90pt;height:19.25pt;rotation:18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" adj="18938">
                      <v:textbox>
                        <w:txbxContent>
                          <w:p w:rsidR="00B80267" w:rsidRPr="00096373" w:rsidRDefault="00B80267" w:rsidP="00B80267">
                            <w:pPr>
                              <w:jc w:val="center"/>
                              <w:rPr>
                                <w:rFonts w:ascii="Arial Narrow" w:hAnsi="Arial Narrow"/>
                                <w:b/>
                                <w:sz w:val="20"/>
                                <w:szCs w:val="20"/>
                              </w:rPr>
                            </w:pPr>
                            <w:r w:rsidRPr="00096373">
                              <w:rPr>
                                <w:rFonts w:ascii="Arial Narrow" w:hAnsi="Arial Narrow"/>
                                <w:b/>
                                <w:sz w:val="20"/>
                                <w:szCs w:val="20"/>
                              </w:rPr>
                              <w:t>П</w:t>
                            </w:r>
                            <w:r>
                              <w:rPr>
                                <w:rFonts w:ascii="Arial Narrow" w:hAnsi="Arial Narrow"/>
                                <w:b/>
                                <w:sz w:val="20"/>
                                <w:szCs w:val="20"/>
                              </w:rPr>
                              <w:t>осилюють</w:t>
                            </w:r>
                          </w:p>
                        </w:txbxContent>
                      </v:textbox>
                    </v:shape>
                  </w:pict>
                </mc:Fallback>
              </mc:AlternateContent>
            </w:r>
          </w:p>
        </w:tc>
        <w:tc>
          <w:tcPr>
            <w:tcW w:w="3766" w:type="dxa"/>
            <w:tcBorders>
              <w:bottom w:val="single" w:sz="4" w:space="0" w:color="auto"/>
            </w:tcBorders>
          </w:tcPr>
          <w:p w:rsidR="00B80267" w:rsidRPr="008D1F16" w:rsidRDefault="00B80267" w:rsidP="006017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8" w:lineRule="auto"/>
              <w:jc w:val="center"/>
              <w:rPr>
                <w:bCs/>
                <w:sz w:val="26"/>
                <w:szCs w:val="26"/>
                <w:lang w:eastAsia="uk-UA"/>
              </w:rPr>
            </w:pPr>
            <w:r w:rsidRPr="008D1F16">
              <w:rPr>
                <w:bCs/>
                <w:sz w:val="26"/>
                <w:szCs w:val="26"/>
                <w:lang w:eastAsia="uk-UA"/>
              </w:rPr>
              <w:t>Загрози</w:t>
            </w:r>
          </w:p>
        </w:tc>
      </w:tr>
      <w:tr w:rsidR="00B80267" w:rsidRPr="00F83F06" w:rsidTr="00601792">
        <w:trPr>
          <w:trHeight w:val="1044"/>
        </w:trPr>
        <w:tc>
          <w:tcPr>
            <w:tcW w:w="4219" w:type="dxa"/>
            <w:tcBorders>
              <w:top w:val="single" w:sz="4" w:space="0" w:color="auto"/>
              <w:left w:val="single" w:sz="4" w:space="0" w:color="auto"/>
              <w:bottom w:val="single" w:sz="4" w:space="0" w:color="auto"/>
              <w:right w:val="single" w:sz="4" w:space="0" w:color="auto"/>
            </w:tcBorders>
            <w:shd w:val="clear" w:color="auto" w:fill="auto"/>
          </w:tcPr>
          <w:p w:rsidR="00B80267" w:rsidRPr="00F83F06" w:rsidRDefault="00B80267" w:rsidP="006017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8" w:lineRule="auto"/>
              <w:rPr>
                <w:bCs/>
                <w:sz w:val="26"/>
                <w:szCs w:val="26"/>
                <w:lang w:eastAsia="uk-UA"/>
              </w:rPr>
            </w:pPr>
          </w:p>
        </w:tc>
        <w:tc>
          <w:tcPr>
            <w:tcW w:w="1843" w:type="dxa"/>
            <w:tcBorders>
              <w:left w:val="single" w:sz="4" w:space="0" w:color="auto"/>
              <w:right w:val="single" w:sz="4" w:space="0" w:color="auto"/>
            </w:tcBorders>
            <w:shd w:val="clear" w:color="auto" w:fill="auto"/>
            <w:vAlign w:val="center"/>
          </w:tcPr>
          <w:p w:rsidR="00B80267" w:rsidRPr="00D1074E" w:rsidRDefault="00B80267" w:rsidP="00601792">
            <w:pPr>
              <w:spacing w:line="288" w:lineRule="auto"/>
              <w:ind w:left="360"/>
              <w:rPr>
                <w:sz w:val="26"/>
                <w:szCs w:val="26"/>
                <w:lang w:eastAsia="uk-UA"/>
              </w:rPr>
            </w:pPr>
            <w:r>
              <w:rPr>
                <w:noProof/>
                <w:lang w:eastAsia="uk-UA"/>
              </w:rPr>
              <mc:AlternateContent>
                <mc:Choice Requires="wps">
                  <w:drawing>
                    <wp:anchor distT="0" distB="0" distL="114300" distR="114300" simplePos="0" relativeHeight="251675648" behindDoc="0" locked="0" layoutInCell="1" allowOverlap="1">
                      <wp:simplePos x="0" y="0"/>
                      <wp:positionH relativeFrom="column">
                        <wp:posOffset>-10795</wp:posOffset>
                      </wp:positionH>
                      <wp:positionV relativeFrom="paragraph">
                        <wp:posOffset>448310</wp:posOffset>
                      </wp:positionV>
                      <wp:extent cx="1045210" cy="149860"/>
                      <wp:effectExtent l="24130" t="60325" r="6985" b="8890"/>
                      <wp:wrapNone/>
                      <wp:docPr id="5" name="Пряма сполучна лінія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045210" cy="149860"/>
                              </a:xfrm>
                              <a:prstGeom prst="line">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 сполучна лінія 5" o:spid="_x0000_s1026" style="position:absolute;flip:x y;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pt,35.3pt" to="81.45pt,4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" strokeweight="1pt">
                      <v:stroke endarrow="block"/>
                    </v:line>
                  </w:pict>
                </mc:Fallback>
              </mc:AlternateContent>
            </w:r>
            <w:r>
              <w:rPr>
                <w:noProof/>
                <w:lang w:eastAsia="uk-UA"/>
              </w:rPr>
              <mc:AlternateContent>
                <mc:Choice Requires="wps">
                  <w:drawing>
                    <wp:anchor distT="0" distB="0" distL="114300" distR="114300" simplePos="0" relativeHeight="251676672" behindDoc="0" locked="0" layoutInCell="1" allowOverlap="1">
                      <wp:simplePos x="0" y="0"/>
                      <wp:positionH relativeFrom="column">
                        <wp:posOffset>-22860</wp:posOffset>
                      </wp:positionH>
                      <wp:positionV relativeFrom="paragraph">
                        <wp:posOffset>598170</wp:posOffset>
                      </wp:positionV>
                      <wp:extent cx="1057275" cy="6350"/>
                      <wp:effectExtent l="21590" t="57785" r="6985" b="50165"/>
                      <wp:wrapNone/>
                      <wp:docPr id="4" name="Пряма сполучна лінія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057275" cy="6350"/>
                              </a:xfrm>
                              <a:prstGeom prst="line">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 сполучна лінія 4" o:spid="_x0000_s1026" style="position:absolute;flip:x y;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47.1pt" to="81.45pt,4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" strokeweight="1pt">
                      <v:stroke endarrow="block"/>
                    </v:line>
                  </w:pict>
                </mc:Fallback>
              </mc:AlternateContent>
            </w:r>
            <w:r>
              <w:rPr>
                <w:noProof/>
                <w:lang w:eastAsia="uk-UA"/>
              </w:rPr>
              <mc:AlternateContent>
                <mc:Choice Requires="wps">
                  <w:drawing>
                    <wp:anchor distT="0" distB="0" distL="114300" distR="114300" simplePos="0" relativeHeight="251674624" behindDoc="0" locked="0" layoutInCell="1" allowOverlap="1">
                      <wp:simplePos x="0" y="0"/>
                      <wp:positionH relativeFrom="column">
                        <wp:posOffset>-19685</wp:posOffset>
                      </wp:positionH>
                      <wp:positionV relativeFrom="paragraph">
                        <wp:posOffset>332740</wp:posOffset>
                      </wp:positionV>
                      <wp:extent cx="1066165" cy="115570"/>
                      <wp:effectExtent l="24765" t="59055" r="13970" b="6350"/>
                      <wp:wrapNone/>
                      <wp:docPr id="3" name="Пряма сполучна лінія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066165" cy="115570"/>
                              </a:xfrm>
                              <a:prstGeom prst="line">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 сполучна лінія 3" o:spid="_x0000_s1026" style="position:absolute;flip:x y;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5pt,26.2pt" to="82.4pt,3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" strokeweight="1pt">
                      <v:stroke endarrow="block"/>
                    </v:line>
                  </w:pict>
                </mc:Fallback>
              </mc:AlternateContent>
            </w:r>
            <w:r>
              <w:rPr>
                <w:noProof/>
                <w:lang w:eastAsia="uk-UA"/>
              </w:rPr>
              <mc:AlternateContent>
                <mc:Choice Requires="wps">
                  <w:drawing>
                    <wp:anchor distT="0" distB="0" distL="114300" distR="114300" simplePos="0" relativeHeight="251673600" behindDoc="0" locked="0" layoutInCell="1" allowOverlap="1">
                      <wp:simplePos x="0" y="0"/>
                      <wp:positionH relativeFrom="column">
                        <wp:posOffset>-22860</wp:posOffset>
                      </wp:positionH>
                      <wp:positionV relativeFrom="paragraph">
                        <wp:posOffset>279400</wp:posOffset>
                      </wp:positionV>
                      <wp:extent cx="1059815" cy="53340"/>
                      <wp:effectExtent l="21590" t="15240" r="13970" b="55245"/>
                      <wp:wrapNone/>
                      <wp:docPr id="2" name="Пряма сполучна лінія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059815" cy="53340"/>
                              </a:xfrm>
                              <a:prstGeom prst="line">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 сполучна лінія 2" o:spid="_x0000_s1026" style="position:absolute;flip:x;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22pt" to="81.65pt,2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" strokeweight="1pt">
                      <v:stroke endarrow="block"/>
                    </v:line>
                  </w:pict>
                </mc:Fallback>
              </mc:AlternateContent>
            </w:r>
            <w:r>
              <w:rPr>
                <w:noProof/>
                <w:lang w:eastAsia="uk-UA"/>
              </w:rPr>
              <mc:AlternateContent>
                <mc:Choice Requires="wps">
                  <w:drawing>
                    <wp:anchor distT="0" distB="0" distL="114300" distR="114300" simplePos="0" relativeHeight="251672576" behindDoc="0" locked="0" layoutInCell="1" allowOverlap="1">
                      <wp:simplePos x="0" y="0"/>
                      <wp:positionH relativeFrom="column">
                        <wp:posOffset>-26670</wp:posOffset>
                      </wp:positionH>
                      <wp:positionV relativeFrom="paragraph">
                        <wp:posOffset>177165</wp:posOffset>
                      </wp:positionV>
                      <wp:extent cx="1036320" cy="0"/>
                      <wp:effectExtent l="17780" t="55880" r="12700" b="58420"/>
                      <wp:wrapNone/>
                      <wp:docPr id="1" name="Пряма сполучна ліні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036320" cy="0"/>
                              </a:xfrm>
                              <a:prstGeom prst="line">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 сполучна лінія 1" o:spid="_x0000_s1026" style="position:absolute;flip:x;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pt,13.95pt" to="79.5pt,1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" strokeweight="1pt">
                      <v:stroke endarrow="block"/>
                    </v:line>
                  </w:pict>
                </mc:Fallback>
              </mc:AlternateContent>
            </w:r>
          </w:p>
        </w:tc>
        <w:tc>
          <w:tcPr>
            <w:tcW w:w="3766" w:type="dxa"/>
            <w:tcBorders>
              <w:top w:val="single" w:sz="4" w:space="0" w:color="auto"/>
              <w:left w:val="single" w:sz="4" w:space="0" w:color="auto"/>
              <w:bottom w:val="single" w:sz="4" w:space="0" w:color="auto"/>
              <w:right w:val="single" w:sz="4" w:space="0" w:color="auto"/>
            </w:tcBorders>
            <w:shd w:val="clear" w:color="auto" w:fill="auto"/>
          </w:tcPr>
          <w:p w:rsidR="00B80267" w:rsidRPr="008D1F16" w:rsidRDefault="00B80267" w:rsidP="006017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8" w:lineRule="auto"/>
              <w:rPr>
                <w:bCs/>
                <w:sz w:val="26"/>
                <w:szCs w:val="26"/>
                <w:lang w:eastAsia="uk-UA"/>
              </w:rPr>
            </w:pPr>
          </w:p>
        </w:tc>
      </w:tr>
    </w:tbl>
    <w:p w:rsidR="00B80267" w:rsidRPr="00F83F06" w:rsidRDefault="00B80267" w:rsidP="00B80267">
      <w:pPr>
        <w:spacing w:line="288" w:lineRule="auto"/>
        <w:rPr>
          <w:b/>
          <w:bCs/>
          <w:sz w:val="26"/>
          <w:szCs w:val="26"/>
          <w:lang w:eastAsia="uk-UA"/>
        </w:rPr>
      </w:pPr>
    </w:p>
    <w:p w:rsidR="00B80267" w:rsidRPr="00F83F06" w:rsidRDefault="00B80267" w:rsidP="00B80267">
      <w:pPr>
        <w:spacing w:line="288" w:lineRule="auto"/>
        <w:rPr>
          <w:b/>
          <w:bCs/>
          <w:sz w:val="26"/>
          <w:szCs w:val="26"/>
          <w:lang w:eastAsia="uk-UA"/>
        </w:rPr>
      </w:pPr>
    </w:p>
    <w:p w:rsidR="00B80267" w:rsidRPr="00F83F06" w:rsidRDefault="00B80267" w:rsidP="00B80267">
      <w:pPr>
        <w:jc w:val="center"/>
      </w:pPr>
      <w:r w:rsidRPr="00F83F06">
        <w:t>________________________</w:t>
      </w:r>
    </w:p>
    <w:p w:rsidR="00B80267" w:rsidRPr="00F83F06" w:rsidRDefault="00B80267" w:rsidP="00B80267">
      <w:pPr>
        <w:spacing w:line="288" w:lineRule="auto"/>
        <w:jc w:val="center"/>
        <w:rPr>
          <w:bCs/>
          <w:sz w:val="26"/>
          <w:szCs w:val="26"/>
          <w:lang w:eastAsia="uk-UA"/>
        </w:rPr>
      </w:pPr>
      <w:r w:rsidRPr="00F83F06">
        <w:rPr>
          <w:bCs/>
          <w:sz w:val="26"/>
          <w:szCs w:val="26"/>
          <w:lang w:eastAsia="uk-UA"/>
        </w:rPr>
        <w:t xml:space="preserve"> </w:t>
      </w:r>
    </w:p>
    <w:p w:rsidR="00B80267" w:rsidRPr="00F83F06" w:rsidRDefault="00B80267" w:rsidP="00B80267">
      <w:pPr>
        <w:rPr>
          <w:lang w:eastAsia="uk-UA"/>
        </w:rPr>
      </w:pPr>
    </w:p>
    <w:p w:rsidR="00B80267" w:rsidRPr="00F83F06" w:rsidRDefault="00B80267" w:rsidP="00B80267">
      <w:pPr>
        <w:rPr>
          <w:lang w:eastAsia="uk-UA"/>
        </w:rPr>
      </w:pPr>
    </w:p>
    <w:p w:rsidR="00B80267" w:rsidRPr="00F83F06" w:rsidRDefault="00B80267" w:rsidP="00B80267">
      <w:pPr>
        <w:rPr>
          <w:lang w:eastAsia="uk-UA"/>
        </w:rPr>
      </w:pPr>
    </w:p>
    <w:p w:rsidR="00B80267" w:rsidRPr="00F83F06" w:rsidRDefault="00B80267" w:rsidP="00B80267">
      <w:pPr>
        <w:rPr>
          <w:lang w:eastAsia="uk-UA"/>
        </w:rPr>
      </w:pPr>
    </w:p>
    <w:p w:rsidR="00B80267" w:rsidRPr="00F83F06" w:rsidRDefault="00B80267" w:rsidP="00B80267">
      <w:pPr>
        <w:tabs>
          <w:tab w:val="left" w:pos="916"/>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b/>
          <w:sz w:val="10"/>
          <w:szCs w:val="28"/>
        </w:rPr>
      </w:pPr>
    </w:p>
    <w:p w:rsidR="00B80267" w:rsidRPr="00F83F06" w:rsidRDefault="00B80267" w:rsidP="00B80267">
      <w:pPr>
        <w:tabs>
          <w:tab w:val="left" w:pos="916"/>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b/>
          <w:sz w:val="10"/>
          <w:szCs w:val="28"/>
        </w:rPr>
      </w:pPr>
    </w:p>
    <w:p w:rsidR="00B80267" w:rsidRPr="00F83F06" w:rsidRDefault="00B80267" w:rsidP="00B80267">
      <w:pPr>
        <w:tabs>
          <w:tab w:val="left" w:pos="916"/>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b/>
          <w:sz w:val="10"/>
          <w:szCs w:val="28"/>
        </w:rPr>
      </w:pPr>
    </w:p>
    <w:p w:rsidR="00B80267" w:rsidRPr="00F83F06" w:rsidRDefault="00B80267" w:rsidP="00B80267">
      <w:pPr>
        <w:tabs>
          <w:tab w:val="left" w:pos="916"/>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b/>
          <w:sz w:val="10"/>
          <w:szCs w:val="28"/>
        </w:rPr>
      </w:pPr>
    </w:p>
    <w:p w:rsidR="00B80267" w:rsidRPr="00F83F06" w:rsidRDefault="00B80267" w:rsidP="00B80267">
      <w:pPr>
        <w:tabs>
          <w:tab w:val="left" w:pos="916"/>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b/>
          <w:sz w:val="10"/>
          <w:szCs w:val="28"/>
        </w:rPr>
      </w:pPr>
    </w:p>
    <w:p w:rsidR="00B80267" w:rsidRPr="00F83F06" w:rsidRDefault="00B80267" w:rsidP="00B80267">
      <w:pPr>
        <w:tabs>
          <w:tab w:val="left" w:pos="916"/>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b/>
          <w:sz w:val="10"/>
          <w:szCs w:val="28"/>
        </w:rPr>
      </w:pPr>
    </w:p>
    <w:p w:rsidR="00B80267" w:rsidRPr="00F83F06" w:rsidRDefault="00B80267" w:rsidP="00B80267">
      <w:pPr>
        <w:tabs>
          <w:tab w:val="left" w:pos="916"/>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b/>
          <w:sz w:val="10"/>
          <w:szCs w:val="28"/>
        </w:rPr>
      </w:pPr>
    </w:p>
    <w:p w:rsidR="00B80267" w:rsidRPr="00F83F06" w:rsidRDefault="00B80267" w:rsidP="00B80267">
      <w:pPr>
        <w:tabs>
          <w:tab w:val="left" w:pos="916"/>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b/>
          <w:sz w:val="10"/>
          <w:szCs w:val="28"/>
        </w:rPr>
      </w:pPr>
    </w:p>
    <w:p w:rsidR="00B80267" w:rsidRPr="00F83F06" w:rsidRDefault="00B80267" w:rsidP="00B80267">
      <w:pPr>
        <w:tabs>
          <w:tab w:val="left" w:pos="916"/>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b/>
          <w:sz w:val="10"/>
          <w:szCs w:val="28"/>
        </w:rPr>
      </w:pPr>
    </w:p>
    <w:p w:rsidR="00B80267" w:rsidRPr="00F83F06" w:rsidRDefault="00B80267" w:rsidP="00B80267">
      <w:pPr>
        <w:tabs>
          <w:tab w:val="left" w:pos="916"/>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b/>
          <w:sz w:val="10"/>
          <w:szCs w:val="28"/>
        </w:rPr>
      </w:pPr>
    </w:p>
    <w:p w:rsidR="00B80267" w:rsidRPr="00F83F06" w:rsidRDefault="00B80267" w:rsidP="00B80267">
      <w:pPr>
        <w:tabs>
          <w:tab w:val="left" w:pos="916"/>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b/>
          <w:sz w:val="10"/>
          <w:szCs w:val="28"/>
        </w:rPr>
      </w:pPr>
    </w:p>
    <w:p w:rsidR="00B80267" w:rsidRPr="00F83F06" w:rsidRDefault="00B80267" w:rsidP="00B80267">
      <w:pPr>
        <w:tabs>
          <w:tab w:val="left" w:pos="916"/>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b/>
          <w:sz w:val="10"/>
          <w:szCs w:val="28"/>
        </w:rPr>
      </w:pPr>
    </w:p>
    <w:p w:rsidR="00B80267" w:rsidRPr="00F83F06" w:rsidRDefault="00B80267" w:rsidP="00B80267">
      <w:pPr>
        <w:tabs>
          <w:tab w:val="left" w:pos="916"/>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b/>
          <w:sz w:val="10"/>
          <w:szCs w:val="28"/>
        </w:rPr>
      </w:pPr>
    </w:p>
    <w:p w:rsidR="00B80267" w:rsidRPr="00F83F06" w:rsidRDefault="00B80267" w:rsidP="00B80267">
      <w:pPr>
        <w:tabs>
          <w:tab w:val="left" w:pos="916"/>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b/>
          <w:sz w:val="10"/>
          <w:szCs w:val="28"/>
        </w:rPr>
      </w:pPr>
    </w:p>
    <w:p w:rsidR="00B80267" w:rsidRPr="00F83F06" w:rsidRDefault="00B80267" w:rsidP="00B80267">
      <w:pPr>
        <w:tabs>
          <w:tab w:val="left" w:pos="916"/>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b/>
          <w:sz w:val="10"/>
          <w:szCs w:val="28"/>
        </w:rPr>
      </w:pPr>
    </w:p>
    <w:p w:rsidR="00B80267" w:rsidRPr="00F83F06" w:rsidRDefault="00B80267" w:rsidP="00B80267">
      <w:pPr>
        <w:tabs>
          <w:tab w:val="left" w:pos="916"/>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b/>
          <w:sz w:val="10"/>
          <w:szCs w:val="28"/>
        </w:rPr>
      </w:pPr>
    </w:p>
    <w:p w:rsidR="00B80267" w:rsidRPr="00D1074E" w:rsidRDefault="00B80267" w:rsidP="00B80267">
      <w:pPr>
        <w:ind w:left="4962"/>
        <w:rPr>
          <w:rFonts w:eastAsia="Calibri"/>
          <w:sz w:val="28"/>
          <w:szCs w:val="28"/>
        </w:rPr>
      </w:pPr>
    </w:p>
    <w:p w:rsidR="00B80267" w:rsidRPr="008D1F16" w:rsidRDefault="00B80267" w:rsidP="00B80267">
      <w:pPr>
        <w:ind w:left="4962"/>
        <w:rPr>
          <w:rFonts w:eastAsia="Calibri"/>
          <w:sz w:val="28"/>
          <w:szCs w:val="28"/>
        </w:rPr>
      </w:pPr>
    </w:p>
    <w:p w:rsidR="00B80267" w:rsidRPr="00F83F06" w:rsidRDefault="00B80267" w:rsidP="00B80267">
      <w:pPr>
        <w:ind w:left="4962"/>
        <w:rPr>
          <w:rFonts w:eastAsia="Calibri"/>
          <w:sz w:val="28"/>
          <w:szCs w:val="28"/>
        </w:rPr>
        <w:sectPr w:rsidR="00B80267" w:rsidRPr="00F83F06" w:rsidSect="00086FA0">
          <w:pgSz w:w="11906" w:h="16838"/>
          <w:pgMar w:top="1134" w:right="567" w:bottom="1134" w:left="1701" w:header="709" w:footer="709" w:gutter="0"/>
          <w:cols w:space="708"/>
          <w:titlePg/>
          <w:docGrid w:linePitch="360"/>
        </w:sectPr>
      </w:pPr>
    </w:p>
    <w:p w:rsidR="00B80267" w:rsidRPr="00F83F06" w:rsidRDefault="00B80267" w:rsidP="00B80267">
      <w:pPr>
        <w:ind w:left="4962"/>
        <w:rPr>
          <w:rFonts w:eastAsia="Calibri"/>
          <w:sz w:val="28"/>
          <w:szCs w:val="28"/>
        </w:rPr>
      </w:pPr>
      <w:r w:rsidRPr="00F83F06">
        <w:rPr>
          <w:rFonts w:eastAsia="Calibri"/>
          <w:sz w:val="28"/>
          <w:szCs w:val="28"/>
        </w:rPr>
        <w:lastRenderedPageBreak/>
        <w:t>Додаток 5</w:t>
      </w:r>
    </w:p>
    <w:p w:rsidR="00B80267" w:rsidRPr="00F83F06" w:rsidRDefault="00B80267" w:rsidP="00B80267">
      <w:pPr>
        <w:ind w:left="4962"/>
        <w:rPr>
          <w:rFonts w:eastAsia="Calibri"/>
          <w:sz w:val="28"/>
          <w:szCs w:val="28"/>
        </w:rPr>
      </w:pPr>
      <w:r w:rsidRPr="00F83F06">
        <w:rPr>
          <w:rFonts w:eastAsia="Calibri"/>
          <w:sz w:val="28"/>
          <w:szCs w:val="28"/>
        </w:rPr>
        <w:t>до Методичних рекомендацій щодо формування і реалізації стратегічних та програмних документів соціально-економічного розвитку об’єднаної територіальної громади</w:t>
      </w:r>
    </w:p>
    <w:p w:rsidR="00B80267" w:rsidRPr="00F83F06" w:rsidRDefault="00B80267" w:rsidP="00B80267">
      <w:pPr>
        <w:ind w:left="4962"/>
        <w:rPr>
          <w:rFonts w:eastAsia="Calibri"/>
          <w:sz w:val="28"/>
          <w:szCs w:val="28"/>
        </w:rPr>
      </w:pPr>
    </w:p>
    <w:p w:rsidR="00B80267" w:rsidRPr="00F83F06" w:rsidRDefault="00B80267" w:rsidP="00B80267">
      <w:pPr>
        <w:spacing w:line="288" w:lineRule="auto"/>
        <w:ind w:left="6372"/>
        <w:rPr>
          <w:b/>
          <w:bCs/>
          <w:sz w:val="28"/>
          <w:szCs w:val="28"/>
          <w:lang w:eastAsia="uk-UA"/>
        </w:rPr>
      </w:pPr>
      <w:r w:rsidRPr="00F83F06">
        <w:rPr>
          <w:b/>
          <w:bCs/>
          <w:sz w:val="28"/>
          <w:szCs w:val="28"/>
          <w:lang w:eastAsia="uk-UA"/>
        </w:rPr>
        <w:br/>
      </w:r>
    </w:p>
    <w:p w:rsidR="00B80267" w:rsidRPr="00F83F06" w:rsidRDefault="00B80267" w:rsidP="00B802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8" w:lineRule="auto"/>
        <w:jc w:val="center"/>
        <w:rPr>
          <w:bCs/>
          <w:sz w:val="28"/>
          <w:szCs w:val="28"/>
          <w:lang w:eastAsia="uk-UA"/>
        </w:rPr>
      </w:pPr>
      <w:r w:rsidRPr="00F83F06">
        <w:rPr>
          <w:bCs/>
          <w:sz w:val="28"/>
          <w:szCs w:val="28"/>
          <w:lang w:eastAsia="uk-UA"/>
        </w:rPr>
        <w:t xml:space="preserve">ОРІЄНТОВНИЙ ФІНАНСОВИЙ ПЛАН  </w:t>
      </w:r>
    </w:p>
    <w:p w:rsidR="00B80267" w:rsidRPr="00F83F06" w:rsidRDefault="00B80267" w:rsidP="00B802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8" w:lineRule="auto"/>
        <w:jc w:val="center"/>
        <w:rPr>
          <w:sz w:val="28"/>
          <w:szCs w:val="28"/>
          <w:lang w:eastAsia="uk-UA"/>
        </w:rPr>
      </w:pPr>
      <w:r w:rsidRPr="00F83F06">
        <w:rPr>
          <w:bCs/>
          <w:sz w:val="28"/>
          <w:szCs w:val="28"/>
          <w:lang w:eastAsia="uk-UA"/>
        </w:rPr>
        <w:br/>
      </w:r>
    </w:p>
    <w:tbl>
      <w:tblPr>
        <w:tblW w:w="9798" w:type="dxa"/>
        <w:tblInd w:w="93" w:type="dxa"/>
        <w:tblLayout w:type="fixed"/>
        <w:tblLook w:val="00A0" w:firstRow="1" w:lastRow="0" w:firstColumn="1" w:lastColumn="0" w:noHBand="0" w:noVBand="0"/>
      </w:tblPr>
      <w:tblGrid>
        <w:gridCol w:w="4268"/>
        <w:gridCol w:w="1134"/>
        <w:gridCol w:w="1134"/>
        <w:gridCol w:w="1134"/>
        <w:gridCol w:w="1134"/>
        <w:gridCol w:w="994"/>
      </w:tblGrid>
      <w:tr w:rsidR="00B80267" w:rsidRPr="00F83F06" w:rsidTr="00601792">
        <w:tc>
          <w:tcPr>
            <w:tcW w:w="426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B80267" w:rsidRPr="00F83F06" w:rsidRDefault="00B80267" w:rsidP="00601792">
            <w:pPr>
              <w:spacing w:line="288" w:lineRule="auto"/>
              <w:jc w:val="center"/>
              <w:rPr>
                <w:bCs/>
                <w:sz w:val="28"/>
                <w:szCs w:val="28"/>
                <w:lang w:eastAsia="uk-UA"/>
              </w:rPr>
            </w:pPr>
            <w:bookmarkStart w:id="12" w:name="o169"/>
            <w:bookmarkEnd w:id="12"/>
            <w:r w:rsidRPr="00F83F06">
              <w:rPr>
                <w:bCs/>
                <w:sz w:val="28"/>
                <w:szCs w:val="28"/>
                <w:lang w:eastAsia="sr-Latn-CS"/>
              </w:rPr>
              <w:t>Назва проекту</w:t>
            </w:r>
          </w:p>
        </w:tc>
        <w:tc>
          <w:tcPr>
            <w:tcW w:w="5530" w:type="dxa"/>
            <w:gridSpan w:val="5"/>
            <w:tcBorders>
              <w:top w:val="single" w:sz="4" w:space="0" w:color="auto"/>
              <w:left w:val="nil"/>
              <w:bottom w:val="single" w:sz="4" w:space="0" w:color="auto"/>
              <w:right w:val="single" w:sz="4" w:space="0" w:color="auto"/>
            </w:tcBorders>
            <w:shd w:val="clear" w:color="auto" w:fill="auto"/>
            <w:vAlign w:val="center"/>
          </w:tcPr>
          <w:p w:rsidR="00B80267" w:rsidRPr="00F83F06" w:rsidRDefault="00B80267" w:rsidP="00601792">
            <w:pPr>
              <w:spacing w:line="288" w:lineRule="auto"/>
              <w:jc w:val="center"/>
              <w:rPr>
                <w:bCs/>
                <w:sz w:val="28"/>
                <w:szCs w:val="28"/>
                <w:lang w:eastAsia="uk-UA"/>
              </w:rPr>
            </w:pPr>
            <w:r w:rsidRPr="00F83F06">
              <w:rPr>
                <w:bCs/>
                <w:sz w:val="28"/>
                <w:szCs w:val="28"/>
                <w:lang w:eastAsia="sr-Latn-CS"/>
              </w:rPr>
              <w:t>Вартість, тис. грн</w:t>
            </w:r>
          </w:p>
        </w:tc>
      </w:tr>
      <w:tr w:rsidR="00B80267" w:rsidRPr="00F83F06" w:rsidTr="00601792">
        <w:tc>
          <w:tcPr>
            <w:tcW w:w="4268" w:type="dxa"/>
            <w:vMerge/>
            <w:tcBorders>
              <w:top w:val="single" w:sz="4" w:space="0" w:color="auto"/>
              <w:left w:val="single" w:sz="4" w:space="0" w:color="auto"/>
              <w:bottom w:val="single" w:sz="4" w:space="0" w:color="auto"/>
              <w:right w:val="single" w:sz="4" w:space="0" w:color="auto"/>
            </w:tcBorders>
            <w:shd w:val="clear" w:color="auto" w:fill="auto"/>
            <w:vAlign w:val="center"/>
          </w:tcPr>
          <w:p w:rsidR="00B80267" w:rsidRPr="00F83F06" w:rsidRDefault="00B80267" w:rsidP="00601792">
            <w:pPr>
              <w:spacing w:line="288" w:lineRule="auto"/>
              <w:rPr>
                <w:bCs/>
                <w:sz w:val="28"/>
                <w:szCs w:val="28"/>
                <w:lang w:eastAsia="uk-UA"/>
              </w:rPr>
            </w:pPr>
          </w:p>
        </w:tc>
        <w:tc>
          <w:tcPr>
            <w:tcW w:w="1134" w:type="dxa"/>
            <w:tcBorders>
              <w:top w:val="nil"/>
              <w:left w:val="nil"/>
              <w:bottom w:val="single" w:sz="4" w:space="0" w:color="auto"/>
              <w:right w:val="single" w:sz="4" w:space="0" w:color="auto"/>
            </w:tcBorders>
            <w:shd w:val="clear" w:color="auto" w:fill="auto"/>
          </w:tcPr>
          <w:p w:rsidR="00B80267" w:rsidRPr="00D1074E" w:rsidRDefault="00B80267" w:rsidP="00601792">
            <w:pPr>
              <w:spacing w:line="288" w:lineRule="auto"/>
              <w:jc w:val="center"/>
              <w:rPr>
                <w:sz w:val="28"/>
                <w:szCs w:val="28"/>
                <w:lang w:eastAsia="it-IT"/>
              </w:rPr>
            </w:pPr>
            <w:r w:rsidRPr="00D1074E">
              <w:rPr>
                <w:sz w:val="28"/>
                <w:szCs w:val="28"/>
                <w:lang w:eastAsia="it-IT"/>
              </w:rPr>
              <w:t>1-й рік</w:t>
            </w:r>
          </w:p>
        </w:tc>
        <w:tc>
          <w:tcPr>
            <w:tcW w:w="1134" w:type="dxa"/>
            <w:tcBorders>
              <w:top w:val="nil"/>
              <w:left w:val="nil"/>
              <w:bottom w:val="single" w:sz="4" w:space="0" w:color="auto"/>
              <w:right w:val="single" w:sz="4" w:space="0" w:color="auto"/>
            </w:tcBorders>
            <w:shd w:val="clear" w:color="auto" w:fill="auto"/>
          </w:tcPr>
          <w:p w:rsidR="00B80267" w:rsidRPr="008D1F16" w:rsidRDefault="00B80267" w:rsidP="00601792">
            <w:pPr>
              <w:spacing w:line="288" w:lineRule="auto"/>
              <w:jc w:val="center"/>
              <w:rPr>
                <w:sz w:val="28"/>
                <w:szCs w:val="28"/>
                <w:lang w:eastAsia="it-IT"/>
              </w:rPr>
            </w:pPr>
            <w:r w:rsidRPr="008D1F16">
              <w:rPr>
                <w:sz w:val="28"/>
                <w:szCs w:val="28"/>
                <w:lang w:eastAsia="it-IT"/>
              </w:rPr>
              <w:t>2-й рік</w:t>
            </w:r>
          </w:p>
        </w:tc>
        <w:tc>
          <w:tcPr>
            <w:tcW w:w="1134" w:type="dxa"/>
            <w:tcBorders>
              <w:top w:val="single" w:sz="4" w:space="0" w:color="auto"/>
              <w:left w:val="nil"/>
              <w:bottom w:val="single" w:sz="4" w:space="0" w:color="auto"/>
              <w:right w:val="single" w:sz="4" w:space="0" w:color="auto"/>
            </w:tcBorders>
            <w:shd w:val="clear" w:color="auto" w:fill="auto"/>
          </w:tcPr>
          <w:p w:rsidR="00B80267" w:rsidRPr="00497FED" w:rsidRDefault="00B80267" w:rsidP="00601792">
            <w:pPr>
              <w:spacing w:line="288" w:lineRule="auto"/>
              <w:jc w:val="center"/>
              <w:rPr>
                <w:sz w:val="28"/>
                <w:szCs w:val="28"/>
                <w:lang w:eastAsia="it-IT"/>
              </w:rPr>
            </w:pPr>
            <w:r w:rsidRPr="00497FED">
              <w:rPr>
                <w:sz w:val="28"/>
                <w:szCs w:val="28"/>
                <w:lang w:eastAsia="it-IT"/>
              </w:rPr>
              <w:t>3-й рік</w:t>
            </w:r>
          </w:p>
        </w:tc>
        <w:tc>
          <w:tcPr>
            <w:tcW w:w="1134" w:type="dxa"/>
            <w:tcBorders>
              <w:top w:val="single" w:sz="4" w:space="0" w:color="auto"/>
              <w:left w:val="nil"/>
              <w:bottom w:val="single" w:sz="4" w:space="0" w:color="auto"/>
              <w:right w:val="single" w:sz="4" w:space="0" w:color="auto"/>
            </w:tcBorders>
            <w:shd w:val="clear" w:color="auto" w:fill="auto"/>
          </w:tcPr>
          <w:p w:rsidR="00B80267" w:rsidRPr="00F83F06" w:rsidRDefault="00B80267" w:rsidP="00601792">
            <w:pPr>
              <w:spacing w:line="288" w:lineRule="auto"/>
              <w:jc w:val="center"/>
              <w:rPr>
                <w:sz w:val="28"/>
                <w:szCs w:val="28"/>
                <w:lang w:eastAsia="it-IT"/>
              </w:rPr>
            </w:pPr>
            <w:r w:rsidRPr="00F83F06">
              <w:rPr>
                <w:sz w:val="28"/>
                <w:szCs w:val="28"/>
                <w:lang w:eastAsia="it-IT"/>
              </w:rPr>
              <w:t>4-й рік</w:t>
            </w:r>
          </w:p>
        </w:tc>
        <w:tc>
          <w:tcPr>
            <w:tcW w:w="994" w:type="dxa"/>
            <w:tcBorders>
              <w:top w:val="nil"/>
              <w:left w:val="nil"/>
              <w:bottom w:val="single" w:sz="4" w:space="0" w:color="auto"/>
              <w:right w:val="single" w:sz="4" w:space="0" w:color="auto"/>
            </w:tcBorders>
            <w:shd w:val="clear" w:color="auto" w:fill="auto"/>
            <w:vAlign w:val="center"/>
          </w:tcPr>
          <w:p w:rsidR="00B80267" w:rsidRPr="00F83F06" w:rsidRDefault="00B80267" w:rsidP="00601792">
            <w:pPr>
              <w:spacing w:line="288" w:lineRule="auto"/>
              <w:jc w:val="center"/>
              <w:rPr>
                <w:bCs/>
                <w:sz w:val="28"/>
                <w:szCs w:val="28"/>
                <w:lang w:eastAsia="uk-UA"/>
              </w:rPr>
            </w:pPr>
            <w:r w:rsidRPr="00F83F06">
              <w:rPr>
                <w:bCs/>
                <w:sz w:val="28"/>
                <w:szCs w:val="28"/>
                <w:lang w:eastAsia="sr-Latn-CS"/>
              </w:rPr>
              <w:t>Разом</w:t>
            </w:r>
          </w:p>
        </w:tc>
      </w:tr>
      <w:tr w:rsidR="00B80267" w:rsidRPr="00F83F06" w:rsidTr="00601792">
        <w:tc>
          <w:tcPr>
            <w:tcW w:w="4268" w:type="dxa"/>
            <w:tcBorders>
              <w:top w:val="nil"/>
              <w:left w:val="single" w:sz="4" w:space="0" w:color="auto"/>
              <w:bottom w:val="single" w:sz="4" w:space="0" w:color="auto"/>
              <w:right w:val="single" w:sz="4" w:space="0" w:color="auto"/>
            </w:tcBorders>
            <w:shd w:val="clear" w:color="auto" w:fill="auto"/>
            <w:vAlign w:val="bottom"/>
          </w:tcPr>
          <w:p w:rsidR="00B80267" w:rsidRPr="00F83F06" w:rsidRDefault="00B80267" w:rsidP="00601792">
            <w:pPr>
              <w:spacing w:line="288" w:lineRule="auto"/>
              <w:rPr>
                <w:sz w:val="28"/>
                <w:szCs w:val="28"/>
                <w:lang w:eastAsia="uk-UA"/>
              </w:rPr>
            </w:pPr>
          </w:p>
        </w:tc>
        <w:tc>
          <w:tcPr>
            <w:tcW w:w="1134" w:type="dxa"/>
            <w:tcBorders>
              <w:top w:val="nil"/>
              <w:left w:val="nil"/>
              <w:bottom w:val="single" w:sz="4" w:space="0" w:color="auto"/>
              <w:right w:val="single" w:sz="4" w:space="0" w:color="auto"/>
            </w:tcBorders>
            <w:shd w:val="clear" w:color="auto" w:fill="auto"/>
            <w:noWrap/>
          </w:tcPr>
          <w:p w:rsidR="00B80267" w:rsidRPr="00F83F06" w:rsidRDefault="00B80267" w:rsidP="00601792">
            <w:pPr>
              <w:spacing w:line="288" w:lineRule="auto"/>
              <w:jc w:val="center"/>
              <w:rPr>
                <w:sz w:val="28"/>
                <w:szCs w:val="28"/>
                <w:lang w:eastAsia="uk-UA"/>
              </w:rPr>
            </w:pPr>
          </w:p>
        </w:tc>
        <w:tc>
          <w:tcPr>
            <w:tcW w:w="1134" w:type="dxa"/>
            <w:tcBorders>
              <w:top w:val="nil"/>
              <w:left w:val="nil"/>
              <w:bottom w:val="single" w:sz="4" w:space="0" w:color="auto"/>
              <w:right w:val="single" w:sz="4" w:space="0" w:color="auto"/>
            </w:tcBorders>
            <w:shd w:val="clear" w:color="auto" w:fill="auto"/>
            <w:noWrap/>
          </w:tcPr>
          <w:p w:rsidR="00B80267" w:rsidRPr="00F83F06" w:rsidRDefault="00B80267" w:rsidP="00601792">
            <w:pPr>
              <w:spacing w:line="288" w:lineRule="auto"/>
              <w:jc w:val="center"/>
              <w:rPr>
                <w:sz w:val="28"/>
                <w:szCs w:val="28"/>
                <w:lang w:eastAsia="uk-UA"/>
              </w:rPr>
            </w:pPr>
          </w:p>
        </w:tc>
        <w:tc>
          <w:tcPr>
            <w:tcW w:w="1134" w:type="dxa"/>
            <w:tcBorders>
              <w:top w:val="single" w:sz="4" w:space="0" w:color="auto"/>
              <w:left w:val="nil"/>
              <w:bottom w:val="single" w:sz="4" w:space="0" w:color="auto"/>
              <w:right w:val="single" w:sz="4" w:space="0" w:color="auto"/>
            </w:tcBorders>
            <w:shd w:val="clear" w:color="auto" w:fill="auto"/>
            <w:noWrap/>
          </w:tcPr>
          <w:p w:rsidR="00B80267" w:rsidRPr="00F83F06" w:rsidRDefault="00B80267" w:rsidP="00601792">
            <w:pPr>
              <w:spacing w:line="288" w:lineRule="auto"/>
              <w:jc w:val="center"/>
              <w:rPr>
                <w:sz w:val="28"/>
                <w:szCs w:val="28"/>
                <w:lang w:eastAsia="uk-UA"/>
              </w:rPr>
            </w:pPr>
          </w:p>
        </w:tc>
        <w:tc>
          <w:tcPr>
            <w:tcW w:w="1134" w:type="dxa"/>
            <w:tcBorders>
              <w:top w:val="single" w:sz="4" w:space="0" w:color="auto"/>
              <w:left w:val="nil"/>
              <w:bottom w:val="single" w:sz="4" w:space="0" w:color="auto"/>
              <w:right w:val="single" w:sz="4" w:space="0" w:color="auto"/>
            </w:tcBorders>
            <w:shd w:val="clear" w:color="auto" w:fill="auto"/>
          </w:tcPr>
          <w:p w:rsidR="00B80267" w:rsidRPr="00F83F06" w:rsidRDefault="00B80267" w:rsidP="00601792">
            <w:pPr>
              <w:spacing w:line="288" w:lineRule="auto"/>
              <w:jc w:val="center"/>
              <w:rPr>
                <w:sz w:val="28"/>
                <w:szCs w:val="28"/>
                <w:lang w:eastAsia="uk-UA"/>
              </w:rPr>
            </w:pPr>
          </w:p>
        </w:tc>
        <w:tc>
          <w:tcPr>
            <w:tcW w:w="994" w:type="dxa"/>
            <w:tcBorders>
              <w:top w:val="nil"/>
              <w:left w:val="nil"/>
              <w:bottom w:val="single" w:sz="4" w:space="0" w:color="auto"/>
              <w:right w:val="single" w:sz="4" w:space="0" w:color="auto"/>
            </w:tcBorders>
            <w:shd w:val="clear" w:color="auto" w:fill="auto"/>
            <w:noWrap/>
          </w:tcPr>
          <w:p w:rsidR="00B80267" w:rsidRPr="00F83F06" w:rsidRDefault="00B80267" w:rsidP="00601792">
            <w:pPr>
              <w:spacing w:line="288" w:lineRule="auto"/>
              <w:jc w:val="center"/>
              <w:rPr>
                <w:sz w:val="28"/>
                <w:szCs w:val="28"/>
                <w:lang w:eastAsia="uk-UA"/>
              </w:rPr>
            </w:pPr>
          </w:p>
        </w:tc>
      </w:tr>
      <w:tr w:rsidR="00B80267" w:rsidRPr="00F83F06" w:rsidTr="00601792">
        <w:tc>
          <w:tcPr>
            <w:tcW w:w="4268" w:type="dxa"/>
            <w:tcBorders>
              <w:top w:val="nil"/>
              <w:left w:val="single" w:sz="4" w:space="0" w:color="auto"/>
              <w:bottom w:val="single" w:sz="4" w:space="0" w:color="auto"/>
              <w:right w:val="single" w:sz="4" w:space="0" w:color="auto"/>
            </w:tcBorders>
            <w:shd w:val="clear" w:color="auto" w:fill="auto"/>
            <w:vAlign w:val="bottom"/>
          </w:tcPr>
          <w:p w:rsidR="00B80267" w:rsidRPr="00F83F06" w:rsidRDefault="00B80267" w:rsidP="00601792">
            <w:pPr>
              <w:spacing w:line="288" w:lineRule="auto"/>
              <w:rPr>
                <w:sz w:val="28"/>
                <w:szCs w:val="28"/>
                <w:lang w:eastAsia="uk-UA"/>
              </w:rPr>
            </w:pPr>
          </w:p>
        </w:tc>
        <w:tc>
          <w:tcPr>
            <w:tcW w:w="1134" w:type="dxa"/>
            <w:tcBorders>
              <w:top w:val="nil"/>
              <w:left w:val="nil"/>
              <w:bottom w:val="single" w:sz="4" w:space="0" w:color="auto"/>
              <w:right w:val="single" w:sz="4" w:space="0" w:color="auto"/>
            </w:tcBorders>
            <w:shd w:val="clear" w:color="auto" w:fill="auto"/>
          </w:tcPr>
          <w:p w:rsidR="00B80267" w:rsidRPr="00F83F06" w:rsidRDefault="00B80267" w:rsidP="00601792">
            <w:pPr>
              <w:spacing w:line="288" w:lineRule="auto"/>
              <w:jc w:val="center"/>
              <w:rPr>
                <w:sz w:val="28"/>
                <w:szCs w:val="28"/>
                <w:lang w:eastAsia="uk-UA"/>
              </w:rPr>
            </w:pPr>
          </w:p>
        </w:tc>
        <w:tc>
          <w:tcPr>
            <w:tcW w:w="1134" w:type="dxa"/>
            <w:tcBorders>
              <w:top w:val="nil"/>
              <w:left w:val="nil"/>
              <w:bottom w:val="single" w:sz="4" w:space="0" w:color="auto"/>
              <w:right w:val="single" w:sz="4" w:space="0" w:color="auto"/>
            </w:tcBorders>
            <w:shd w:val="clear" w:color="auto" w:fill="auto"/>
          </w:tcPr>
          <w:p w:rsidR="00B80267" w:rsidRPr="00F83F06" w:rsidRDefault="00B80267" w:rsidP="00601792">
            <w:pPr>
              <w:spacing w:line="288" w:lineRule="auto"/>
              <w:jc w:val="center"/>
              <w:rPr>
                <w:sz w:val="28"/>
                <w:szCs w:val="28"/>
                <w:lang w:eastAsia="uk-UA"/>
              </w:rPr>
            </w:pPr>
          </w:p>
        </w:tc>
        <w:tc>
          <w:tcPr>
            <w:tcW w:w="1134" w:type="dxa"/>
            <w:tcBorders>
              <w:top w:val="single" w:sz="4" w:space="0" w:color="auto"/>
              <w:left w:val="nil"/>
              <w:bottom w:val="single" w:sz="4" w:space="0" w:color="auto"/>
              <w:right w:val="single" w:sz="4" w:space="0" w:color="auto"/>
            </w:tcBorders>
            <w:shd w:val="clear" w:color="auto" w:fill="auto"/>
          </w:tcPr>
          <w:p w:rsidR="00B80267" w:rsidRPr="00F83F06" w:rsidRDefault="00B80267" w:rsidP="00601792">
            <w:pPr>
              <w:spacing w:line="288" w:lineRule="auto"/>
              <w:jc w:val="center"/>
              <w:rPr>
                <w:sz w:val="28"/>
                <w:szCs w:val="28"/>
                <w:lang w:eastAsia="uk-UA"/>
              </w:rPr>
            </w:pPr>
          </w:p>
        </w:tc>
        <w:tc>
          <w:tcPr>
            <w:tcW w:w="1134" w:type="dxa"/>
            <w:tcBorders>
              <w:top w:val="single" w:sz="4" w:space="0" w:color="auto"/>
              <w:left w:val="nil"/>
              <w:bottom w:val="single" w:sz="4" w:space="0" w:color="auto"/>
              <w:right w:val="single" w:sz="4" w:space="0" w:color="auto"/>
            </w:tcBorders>
            <w:shd w:val="clear" w:color="auto" w:fill="auto"/>
          </w:tcPr>
          <w:p w:rsidR="00B80267" w:rsidRPr="00F83F06" w:rsidRDefault="00B80267" w:rsidP="00601792">
            <w:pPr>
              <w:spacing w:line="288" w:lineRule="auto"/>
              <w:jc w:val="center"/>
              <w:rPr>
                <w:sz w:val="28"/>
                <w:szCs w:val="28"/>
                <w:lang w:eastAsia="uk-UA"/>
              </w:rPr>
            </w:pPr>
          </w:p>
        </w:tc>
        <w:tc>
          <w:tcPr>
            <w:tcW w:w="994" w:type="dxa"/>
            <w:tcBorders>
              <w:top w:val="nil"/>
              <w:left w:val="nil"/>
              <w:bottom w:val="single" w:sz="4" w:space="0" w:color="auto"/>
              <w:right w:val="single" w:sz="4" w:space="0" w:color="auto"/>
            </w:tcBorders>
            <w:shd w:val="clear" w:color="auto" w:fill="auto"/>
          </w:tcPr>
          <w:p w:rsidR="00B80267" w:rsidRPr="00F83F06" w:rsidRDefault="00B80267" w:rsidP="00601792">
            <w:pPr>
              <w:spacing w:line="288" w:lineRule="auto"/>
              <w:jc w:val="center"/>
              <w:rPr>
                <w:sz w:val="28"/>
                <w:szCs w:val="28"/>
                <w:lang w:eastAsia="uk-UA"/>
              </w:rPr>
            </w:pPr>
          </w:p>
        </w:tc>
      </w:tr>
      <w:tr w:rsidR="00B80267" w:rsidRPr="00F83F06" w:rsidTr="00601792">
        <w:tc>
          <w:tcPr>
            <w:tcW w:w="4268" w:type="dxa"/>
            <w:tcBorders>
              <w:top w:val="nil"/>
              <w:left w:val="single" w:sz="4" w:space="0" w:color="auto"/>
              <w:bottom w:val="single" w:sz="4" w:space="0" w:color="auto"/>
              <w:right w:val="single" w:sz="4" w:space="0" w:color="auto"/>
            </w:tcBorders>
            <w:shd w:val="clear" w:color="auto" w:fill="auto"/>
            <w:vAlign w:val="bottom"/>
          </w:tcPr>
          <w:p w:rsidR="00B80267" w:rsidRPr="00F83F06" w:rsidRDefault="00B80267" w:rsidP="00601792">
            <w:pPr>
              <w:spacing w:line="288" w:lineRule="auto"/>
              <w:rPr>
                <w:sz w:val="28"/>
                <w:szCs w:val="28"/>
                <w:lang w:eastAsia="uk-UA"/>
              </w:rPr>
            </w:pPr>
          </w:p>
        </w:tc>
        <w:tc>
          <w:tcPr>
            <w:tcW w:w="1134" w:type="dxa"/>
            <w:tcBorders>
              <w:top w:val="nil"/>
              <w:left w:val="nil"/>
              <w:bottom w:val="single" w:sz="4" w:space="0" w:color="auto"/>
              <w:right w:val="single" w:sz="4" w:space="0" w:color="auto"/>
            </w:tcBorders>
            <w:shd w:val="clear" w:color="auto" w:fill="auto"/>
          </w:tcPr>
          <w:p w:rsidR="00B80267" w:rsidRPr="00F83F06" w:rsidRDefault="00B80267" w:rsidP="00601792">
            <w:pPr>
              <w:spacing w:line="288" w:lineRule="auto"/>
              <w:jc w:val="center"/>
              <w:rPr>
                <w:sz w:val="28"/>
                <w:szCs w:val="28"/>
                <w:lang w:eastAsia="uk-UA"/>
              </w:rPr>
            </w:pPr>
          </w:p>
        </w:tc>
        <w:tc>
          <w:tcPr>
            <w:tcW w:w="1134" w:type="dxa"/>
            <w:tcBorders>
              <w:top w:val="nil"/>
              <w:left w:val="nil"/>
              <w:bottom w:val="single" w:sz="4" w:space="0" w:color="auto"/>
              <w:right w:val="single" w:sz="4" w:space="0" w:color="auto"/>
            </w:tcBorders>
            <w:shd w:val="clear" w:color="auto" w:fill="auto"/>
          </w:tcPr>
          <w:p w:rsidR="00B80267" w:rsidRPr="00F83F06" w:rsidRDefault="00B80267" w:rsidP="00601792">
            <w:pPr>
              <w:spacing w:line="288" w:lineRule="auto"/>
              <w:jc w:val="center"/>
              <w:rPr>
                <w:sz w:val="28"/>
                <w:szCs w:val="28"/>
                <w:lang w:eastAsia="uk-UA"/>
              </w:rPr>
            </w:pPr>
          </w:p>
        </w:tc>
        <w:tc>
          <w:tcPr>
            <w:tcW w:w="1134" w:type="dxa"/>
            <w:tcBorders>
              <w:top w:val="single" w:sz="4" w:space="0" w:color="auto"/>
              <w:left w:val="nil"/>
              <w:bottom w:val="single" w:sz="4" w:space="0" w:color="auto"/>
              <w:right w:val="single" w:sz="4" w:space="0" w:color="auto"/>
            </w:tcBorders>
            <w:shd w:val="clear" w:color="auto" w:fill="auto"/>
          </w:tcPr>
          <w:p w:rsidR="00B80267" w:rsidRPr="00F83F06" w:rsidRDefault="00B80267" w:rsidP="00601792">
            <w:pPr>
              <w:spacing w:line="288" w:lineRule="auto"/>
              <w:jc w:val="center"/>
              <w:rPr>
                <w:sz w:val="28"/>
                <w:szCs w:val="28"/>
                <w:lang w:eastAsia="uk-UA"/>
              </w:rPr>
            </w:pPr>
          </w:p>
        </w:tc>
        <w:tc>
          <w:tcPr>
            <w:tcW w:w="1134" w:type="dxa"/>
            <w:tcBorders>
              <w:top w:val="single" w:sz="4" w:space="0" w:color="auto"/>
              <w:left w:val="nil"/>
              <w:bottom w:val="single" w:sz="4" w:space="0" w:color="auto"/>
              <w:right w:val="single" w:sz="4" w:space="0" w:color="auto"/>
            </w:tcBorders>
            <w:shd w:val="clear" w:color="auto" w:fill="auto"/>
          </w:tcPr>
          <w:p w:rsidR="00B80267" w:rsidRPr="00F83F06" w:rsidRDefault="00B80267" w:rsidP="00601792">
            <w:pPr>
              <w:spacing w:line="288" w:lineRule="auto"/>
              <w:jc w:val="center"/>
              <w:rPr>
                <w:sz w:val="28"/>
                <w:szCs w:val="28"/>
                <w:lang w:eastAsia="uk-UA"/>
              </w:rPr>
            </w:pPr>
          </w:p>
        </w:tc>
        <w:tc>
          <w:tcPr>
            <w:tcW w:w="994" w:type="dxa"/>
            <w:tcBorders>
              <w:top w:val="nil"/>
              <w:left w:val="nil"/>
              <w:bottom w:val="single" w:sz="4" w:space="0" w:color="auto"/>
              <w:right w:val="single" w:sz="4" w:space="0" w:color="auto"/>
            </w:tcBorders>
            <w:shd w:val="clear" w:color="auto" w:fill="auto"/>
          </w:tcPr>
          <w:p w:rsidR="00B80267" w:rsidRPr="00F83F06" w:rsidRDefault="00B80267" w:rsidP="00601792">
            <w:pPr>
              <w:spacing w:line="288" w:lineRule="auto"/>
              <w:jc w:val="center"/>
              <w:rPr>
                <w:sz w:val="28"/>
                <w:szCs w:val="28"/>
                <w:lang w:eastAsia="uk-UA"/>
              </w:rPr>
            </w:pPr>
          </w:p>
        </w:tc>
      </w:tr>
      <w:tr w:rsidR="00B80267" w:rsidRPr="00F83F06" w:rsidTr="00601792">
        <w:tc>
          <w:tcPr>
            <w:tcW w:w="4268" w:type="dxa"/>
            <w:tcBorders>
              <w:top w:val="nil"/>
              <w:left w:val="single" w:sz="4" w:space="0" w:color="auto"/>
              <w:bottom w:val="single" w:sz="4" w:space="0" w:color="auto"/>
              <w:right w:val="single" w:sz="4" w:space="0" w:color="auto"/>
            </w:tcBorders>
            <w:shd w:val="clear" w:color="auto" w:fill="auto"/>
            <w:vAlign w:val="bottom"/>
          </w:tcPr>
          <w:p w:rsidR="00B80267" w:rsidRPr="00F83F06" w:rsidRDefault="00B80267" w:rsidP="00601792">
            <w:pPr>
              <w:spacing w:line="288" w:lineRule="auto"/>
              <w:rPr>
                <w:sz w:val="28"/>
                <w:szCs w:val="28"/>
                <w:lang w:eastAsia="uk-UA"/>
              </w:rPr>
            </w:pPr>
          </w:p>
        </w:tc>
        <w:tc>
          <w:tcPr>
            <w:tcW w:w="1134" w:type="dxa"/>
            <w:tcBorders>
              <w:top w:val="nil"/>
              <w:left w:val="nil"/>
              <w:bottom w:val="single" w:sz="4" w:space="0" w:color="auto"/>
              <w:right w:val="single" w:sz="4" w:space="0" w:color="auto"/>
            </w:tcBorders>
            <w:shd w:val="clear" w:color="auto" w:fill="auto"/>
          </w:tcPr>
          <w:p w:rsidR="00B80267" w:rsidRPr="00F83F06" w:rsidRDefault="00B80267" w:rsidP="00601792">
            <w:pPr>
              <w:spacing w:line="288" w:lineRule="auto"/>
              <w:jc w:val="center"/>
              <w:rPr>
                <w:sz w:val="28"/>
                <w:szCs w:val="28"/>
                <w:lang w:eastAsia="uk-UA"/>
              </w:rPr>
            </w:pPr>
          </w:p>
        </w:tc>
        <w:tc>
          <w:tcPr>
            <w:tcW w:w="1134" w:type="dxa"/>
            <w:tcBorders>
              <w:top w:val="nil"/>
              <w:left w:val="nil"/>
              <w:bottom w:val="single" w:sz="4" w:space="0" w:color="auto"/>
              <w:right w:val="single" w:sz="4" w:space="0" w:color="auto"/>
            </w:tcBorders>
            <w:shd w:val="clear" w:color="auto" w:fill="auto"/>
          </w:tcPr>
          <w:p w:rsidR="00B80267" w:rsidRPr="00F83F06" w:rsidRDefault="00B80267" w:rsidP="00601792">
            <w:pPr>
              <w:spacing w:line="288" w:lineRule="auto"/>
              <w:jc w:val="center"/>
              <w:rPr>
                <w:sz w:val="28"/>
                <w:szCs w:val="28"/>
                <w:lang w:eastAsia="uk-UA"/>
              </w:rPr>
            </w:pPr>
          </w:p>
        </w:tc>
        <w:tc>
          <w:tcPr>
            <w:tcW w:w="1134" w:type="dxa"/>
            <w:tcBorders>
              <w:top w:val="single" w:sz="4" w:space="0" w:color="auto"/>
              <w:left w:val="nil"/>
              <w:bottom w:val="single" w:sz="4" w:space="0" w:color="auto"/>
              <w:right w:val="single" w:sz="4" w:space="0" w:color="auto"/>
            </w:tcBorders>
            <w:shd w:val="clear" w:color="auto" w:fill="auto"/>
          </w:tcPr>
          <w:p w:rsidR="00B80267" w:rsidRPr="00F83F06" w:rsidRDefault="00B80267" w:rsidP="00601792">
            <w:pPr>
              <w:spacing w:line="288" w:lineRule="auto"/>
              <w:jc w:val="center"/>
              <w:rPr>
                <w:sz w:val="28"/>
                <w:szCs w:val="28"/>
                <w:lang w:eastAsia="uk-UA"/>
              </w:rPr>
            </w:pPr>
          </w:p>
        </w:tc>
        <w:tc>
          <w:tcPr>
            <w:tcW w:w="1134" w:type="dxa"/>
            <w:tcBorders>
              <w:top w:val="single" w:sz="4" w:space="0" w:color="auto"/>
              <w:left w:val="nil"/>
              <w:bottom w:val="single" w:sz="4" w:space="0" w:color="auto"/>
              <w:right w:val="single" w:sz="4" w:space="0" w:color="auto"/>
            </w:tcBorders>
            <w:shd w:val="clear" w:color="auto" w:fill="auto"/>
          </w:tcPr>
          <w:p w:rsidR="00B80267" w:rsidRPr="00F83F06" w:rsidRDefault="00B80267" w:rsidP="00601792">
            <w:pPr>
              <w:spacing w:line="288" w:lineRule="auto"/>
              <w:jc w:val="center"/>
              <w:rPr>
                <w:sz w:val="28"/>
                <w:szCs w:val="28"/>
                <w:lang w:eastAsia="uk-UA"/>
              </w:rPr>
            </w:pPr>
          </w:p>
        </w:tc>
        <w:tc>
          <w:tcPr>
            <w:tcW w:w="994" w:type="dxa"/>
            <w:tcBorders>
              <w:top w:val="nil"/>
              <w:left w:val="nil"/>
              <w:bottom w:val="single" w:sz="4" w:space="0" w:color="auto"/>
              <w:right w:val="single" w:sz="4" w:space="0" w:color="auto"/>
            </w:tcBorders>
            <w:shd w:val="clear" w:color="auto" w:fill="auto"/>
          </w:tcPr>
          <w:p w:rsidR="00B80267" w:rsidRPr="00F83F06" w:rsidRDefault="00B80267" w:rsidP="00601792">
            <w:pPr>
              <w:spacing w:line="288" w:lineRule="auto"/>
              <w:jc w:val="center"/>
              <w:rPr>
                <w:sz w:val="28"/>
                <w:szCs w:val="28"/>
                <w:lang w:eastAsia="uk-UA"/>
              </w:rPr>
            </w:pPr>
          </w:p>
        </w:tc>
      </w:tr>
      <w:tr w:rsidR="00B80267" w:rsidRPr="00F83F06" w:rsidTr="00601792">
        <w:tc>
          <w:tcPr>
            <w:tcW w:w="4268" w:type="dxa"/>
            <w:tcBorders>
              <w:top w:val="nil"/>
              <w:left w:val="single" w:sz="4" w:space="0" w:color="auto"/>
              <w:bottom w:val="single" w:sz="4" w:space="0" w:color="auto"/>
              <w:right w:val="single" w:sz="4" w:space="0" w:color="auto"/>
            </w:tcBorders>
            <w:shd w:val="clear" w:color="auto" w:fill="auto"/>
            <w:vAlign w:val="center"/>
          </w:tcPr>
          <w:p w:rsidR="00B80267" w:rsidRPr="00F83F06" w:rsidRDefault="00B80267" w:rsidP="00601792">
            <w:pPr>
              <w:spacing w:line="288" w:lineRule="auto"/>
              <w:rPr>
                <w:bCs/>
                <w:sz w:val="28"/>
                <w:szCs w:val="28"/>
                <w:lang w:eastAsia="uk-UA"/>
              </w:rPr>
            </w:pPr>
            <w:r w:rsidRPr="00F83F06">
              <w:rPr>
                <w:bCs/>
                <w:sz w:val="28"/>
                <w:szCs w:val="28"/>
                <w:lang w:eastAsia="sr-Latn-CS"/>
              </w:rPr>
              <w:t>Всього</w:t>
            </w:r>
          </w:p>
        </w:tc>
        <w:tc>
          <w:tcPr>
            <w:tcW w:w="1134" w:type="dxa"/>
            <w:tcBorders>
              <w:top w:val="nil"/>
              <w:left w:val="nil"/>
              <w:bottom w:val="single" w:sz="4" w:space="0" w:color="auto"/>
              <w:right w:val="single" w:sz="4" w:space="0" w:color="auto"/>
            </w:tcBorders>
            <w:shd w:val="clear" w:color="auto" w:fill="auto"/>
            <w:vAlign w:val="bottom"/>
          </w:tcPr>
          <w:p w:rsidR="00B80267" w:rsidRPr="00F83F06" w:rsidRDefault="00B80267" w:rsidP="00601792">
            <w:pPr>
              <w:spacing w:line="288" w:lineRule="auto"/>
              <w:jc w:val="center"/>
              <w:rPr>
                <w:bCs/>
                <w:sz w:val="28"/>
                <w:szCs w:val="28"/>
                <w:lang w:eastAsia="sr-Latn-CS"/>
              </w:rPr>
            </w:pPr>
          </w:p>
        </w:tc>
        <w:tc>
          <w:tcPr>
            <w:tcW w:w="1134" w:type="dxa"/>
            <w:tcBorders>
              <w:top w:val="nil"/>
              <w:left w:val="nil"/>
              <w:bottom w:val="single" w:sz="4" w:space="0" w:color="auto"/>
              <w:right w:val="single" w:sz="4" w:space="0" w:color="auto"/>
            </w:tcBorders>
            <w:shd w:val="clear" w:color="auto" w:fill="auto"/>
            <w:vAlign w:val="bottom"/>
          </w:tcPr>
          <w:p w:rsidR="00B80267" w:rsidRPr="00F83F06" w:rsidRDefault="00B80267" w:rsidP="00601792">
            <w:pPr>
              <w:spacing w:line="288" w:lineRule="auto"/>
              <w:jc w:val="center"/>
              <w:rPr>
                <w:bCs/>
                <w:sz w:val="28"/>
                <w:szCs w:val="28"/>
                <w:lang w:eastAsia="sr-Latn-CS"/>
              </w:rPr>
            </w:pPr>
          </w:p>
        </w:tc>
        <w:tc>
          <w:tcPr>
            <w:tcW w:w="1134" w:type="dxa"/>
            <w:tcBorders>
              <w:top w:val="single" w:sz="4" w:space="0" w:color="auto"/>
              <w:left w:val="nil"/>
              <w:bottom w:val="single" w:sz="4" w:space="0" w:color="auto"/>
              <w:right w:val="single" w:sz="4" w:space="0" w:color="auto"/>
            </w:tcBorders>
            <w:shd w:val="clear" w:color="auto" w:fill="auto"/>
            <w:vAlign w:val="bottom"/>
          </w:tcPr>
          <w:p w:rsidR="00B80267" w:rsidRPr="00F83F06" w:rsidRDefault="00B80267" w:rsidP="00601792">
            <w:pPr>
              <w:spacing w:line="288" w:lineRule="auto"/>
              <w:jc w:val="center"/>
              <w:rPr>
                <w:bCs/>
                <w:sz w:val="28"/>
                <w:szCs w:val="28"/>
                <w:lang w:eastAsia="sr-Latn-CS"/>
              </w:rPr>
            </w:pPr>
          </w:p>
        </w:tc>
        <w:tc>
          <w:tcPr>
            <w:tcW w:w="1134" w:type="dxa"/>
            <w:tcBorders>
              <w:top w:val="single" w:sz="4" w:space="0" w:color="auto"/>
              <w:left w:val="nil"/>
              <w:bottom w:val="single" w:sz="4" w:space="0" w:color="auto"/>
              <w:right w:val="single" w:sz="4" w:space="0" w:color="auto"/>
            </w:tcBorders>
            <w:shd w:val="clear" w:color="auto" w:fill="auto"/>
            <w:vAlign w:val="bottom"/>
          </w:tcPr>
          <w:p w:rsidR="00B80267" w:rsidRPr="00F83F06" w:rsidRDefault="00B80267" w:rsidP="00601792">
            <w:pPr>
              <w:spacing w:line="288" w:lineRule="auto"/>
              <w:jc w:val="center"/>
              <w:rPr>
                <w:bCs/>
                <w:sz w:val="28"/>
                <w:szCs w:val="28"/>
                <w:lang w:eastAsia="sr-Latn-CS"/>
              </w:rPr>
            </w:pPr>
          </w:p>
        </w:tc>
        <w:tc>
          <w:tcPr>
            <w:tcW w:w="994" w:type="dxa"/>
            <w:tcBorders>
              <w:top w:val="nil"/>
              <w:left w:val="nil"/>
              <w:bottom w:val="single" w:sz="4" w:space="0" w:color="auto"/>
              <w:right w:val="single" w:sz="4" w:space="0" w:color="auto"/>
            </w:tcBorders>
            <w:shd w:val="clear" w:color="auto" w:fill="auto"/>
            <w:vAlign w:val="bottom"/>
          </w:tcPr>
          <w:p w:rsidR="00B80267" w:rsidRPr="00F83F06" w:rsidRDefault="00B80267" w:rsidP="00601792">
            <w:pPr>
              <w:spacing w:line="288" w:lineRule="auto"/>
              <w:jc w:val="center"/>
              <w:rPr>
                <w:bCs/>
                <w:sz w:val="28"/>
                <w:szCs w:val="28"/>
                <w:lang w:eastAsia="sr-Latn-CS"/>
              </w:rPr>
            </w:pPr>
          </w:p>
        </w:tc>
      </w:tr>
    </w:tbl>
    <w:p w:rsidR="00B80267" w:rsidRPr="00F83F06" w:rsidRDefault="00B80267" w:rsidP="00B80267">
      <w:pPr>
        <w:spacing w:line="288" w:lineRule="auto"/>
        <w:rPr>
          <w:sz w:val="28"/>
          <w:szCs w:val="28"/>
          <w:lang w:eastAsia="uk-UA"/>
        </w:rPr>
      </w:pPr>
    </w:p>
    <w:p w:rsidR="00B80267" w:rsidRPr="00F83F06" w:rsidRDefault="00B80267" w:rsidP="00B80267">
      <w:pPr>
        <w:jc w:val="center"/>
        <w:rPr>
          <w:sz w:val="28"/>
          <w:szCs w:val="28"/>
          <w:lang w:eastAsia="uk-UA"/>
        </w:rPr>
      </w:pPr>
      <w:r w:rsidRPr="00F83F06">
        <w:rPr>
          <w:sz w:val="28"/>
          <w:szCs w:val="28"/>
          <w:lang w:eastAsia="uk-UA"/>
        </w:rPr>
        <w:t xml:space="preserve"> </w:t>
      </w:r>
    </w:p>
    <w:p w:rsidR="00B80267" w:rsidRPr="00F83F06" w:rsidRDefault="00B80267" w:rsidP="00B80267">
      <w:pPr>
        <w:tabs>
          <w:tab w:val="left" w:pos="916"/>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b/>
          <w:sz w:val="10"/>
          <w:szCs w:val="28"/>
        </w:rPr>
      </w:pPr>
    </w:p>
    <w:p w:rsidR="00B80267" w:rsidRPr="00D1074E" w:rsidRDefault="00B80267" w:rsidP="00B80267">
      <w:pPr>
        <w:jc w:val="center"/>
      </w:pPr>
      <w:r w:rsidRPr="00D1074E">
        <w:t>________________________</w:t>
      </w:r>
    </w:p>
    <w:p w:rsidR="00B80267" w:rsidRPr="008D1F16" w:rsidRDefault="00B80267" w:rsidP="00B80267">
      <w:pPr>
        <w:ind w:left="4962"/>
        <w:rPr>
          <w:rFonts w:eastAsia="Calibri"/>
          <w:sz w:val="28"/>
          <w:szCs w:val="28"/>
        </w:rPr>
      </w:pPr>
    </w:p>
    <w:p w:rsidR="00B80267" w:rsidRPr="00497FED" w:rsidRDefault="00B80267" w:rsidP="00B80267">
      <w:pPr>
        <w:ind w:left="4962"/>
        <w:rPr>
          <w:rFonts w:eastAsia="Calibri"/>
          <w:sz w:val="28"/>
          <w:szCs w:val="28"/>
        </w:rPr>
      </w:pPr>
    </w:p>
    <w:p w:rsidR="00B80267" w:rsidRPr="00F83F06" w:rsidRDefault="00B80267" w:rsidP="00B80267">
      <w:pPr>
        <w:ind w:left="4962"/>
        <w:rPr>
          <w:rFonts w:eastAsia="Calibri"/>
          <w:sz w:val="28"/>
          <w:szCs w:val="28"/>
        </w:rPr>
      </w:pPr>
    </w:p>
    <w:p w:rsidR="00B80267" w:rsidRPr="00F83F06" w:rsidRDefault="00B80267" w:rsidP="00B80267">
      <w:pPr>
        <w:ind w:left="4962"/>
        <w:rPr>
          <w:rFonts w:eastAsia="Calibri"/>
          <w:sz w:val="28"/>
          <w:szCs w:val="28"/>
        </w:rPr>
      </w:pPr>
    </w:p>
    <w:p w:rsidR="00B80267" w:rsidRPr="00F83F06" w:rsidRDefault="00B80267" w:rsidP="00B80267">
      <w:pPr>
        <w:ind w:left="4962"/>
        <w:rPr>
          <w:rFonts w:eastAsia="Calibri"/>
          <w:sz w:val="28"/>
          <w:szCs w:val="28"/>
        </w:rPr>
      </w:pPr>
    </w:p>
    <w:p w:rsidR="00B80267" w:rsidRPr="00F83F06" w:rsidRDefault="00B80267" w:rsidP="00B80267">
      <w:pPr>
        <w:ind w:left="4962"/>
        <w:rPr>
          <w:rFonts w:eastAsia="Calibri"/>
          <w:sz w:val="28"/>
          <w:szCs w:val="28"/>
        </w:rPr>
      </w:pPr>
    </w:p>
    <w:p w:rsidR="00B80267" w:rsidRPr="00F83F06" w:rsidRDefault="00B80267" w:rsidP="00B80267">
      <w:pPr>
        <w:ind w:left="4962"/>
        <w:rPr>
          <w:rFonts w:eastAsia="Calibri"/>
          <w:sz w:val="28"/>
          <w:szCs w:val="28"/>
        </w:rPr>
      </w:pPr>
    </w:p>
    <w:p w:rsidR="00B80267" w:rsidRPr="00F83F06" w:rsidRDefault="00B80267" w:rsidP="00B80267">
      <w:pPr>
        <w:ind w:left="4962"/>
        <w:rPr>
          <w:rFonts w:eastAsia="Calibri"/>
          <w:sz w:val="28"/>
          <w:szCs w:val="28"/>
        </w:rPr>
      </w:pPr>
    </w:p>
    <w:p w:rsidR="00B80267" w:rsidRPr="00F83F06" w:rsidRDefault="00B80267" w:rsidP="00B80267">
      <w:pPr>
        <w:ind w:left="4962"/>
        <w:rPr>
          <w:rFonts w:eastAsia="Calibri"/>
          <w:sz w:val="28"/>
          <w:szCs w:val="28"/>
        </w:rPr>
      </w:pPr>
    </w:p>
    <w:p w:rsidR="00B80267" w:rsidRPr="00F83F06" w:rsidRDefault="00B80267" w:rsidP="00B80267">
      <w:pPr>
        <w:ind w:left="4962"/>
        <w:rPr>
          <w:rFonts w:eastAsia="Calibri"/>
          <w:sz w:val="28"/>
          <w:szCs w:val="28"/>
        </w:rPr>
      </w:pPr>
    </w:p>
    <w:p w:rsidR="00B80267" w:rsidRPr="00F83F06" w:rsidRDefault="00B80267" w:rsidP="00B80267">
      <w:pPr>
        <w:ind w:left="4962"/>
        <w:rPr>
          <w:rFonts w:eastAsia="Calibri"/>
          <w:sz w:val="28"/>
          <w:szCs w:val="28"/>
        </w:rPr>
      </w:pPr>
    </w:p>
    <w:p w:rsidR="00B80267" w:rsidRPr="00F83F06" w:rsidRDefault="00B80267" w:rsidP="00B80267">
      <w:pPr>
        <w:ind w:left="4962"/>
        <w:rPr>
          <w:rFonts w:eastAsia="Calibri"/>
          <w:sz w:val="28"/>
          <w:szCs w:val="28"/>
        </w:rPr>
      </w:pPr>
    </w:p>
    <w:p w:rsidR="00B80267" w:rsidRPr="00F83F06" w:rsidRDefault="00B80267" w:rsidP="00B80267">
      <w:pPr>
        <w:ind w:left="4962"/>
        <w:rPr>
          <w:rFonts w:eastAsia="Calibri"/>
          <w:sz w:val="28"/>
          <w:szCs w:val="28"/>
        </w:rPr>
      </w:pPr>
    </w:p>
    <w:p w:rsidR="00B80267" w:rsidRPr="00F83F06" w:rsidRDefault="00B80267" w:rsidP="00B80267">
      <w:pPr>
        <w:ind w:left="4962"/>
        <w:rPr>
          <w:rFonts w:eastAsia="Calibri"/>
          <w:sz w:val="28"/>
          <w:szCs w:val="28"/>
        </w:rPr>
      </w:pPr>
    </w:p>
    <w:p w:rsidR="00B80267" w:rsidRPr="00F83F06" w:rsidRDefault="00B80267" w:rsidP="00B80267">
      <w:pPr>
        <w:ind w:left="4962"/>
        <w:rPr>
          <w:rFonts w:eastAsia="Calibri"/>
          <w:sz w:val="28"/>
          <w:szCs w:val="28"/>
        </w:rPr>
      </w:pPr>
    </w:p>
    <w:p w:rsidR="00B80267" w:rsidRPr="00F83F06" w:rsidRDefault="00B80267" w:rsidP="00B80267">
      <w:pPr>
        <w:ind w:left="4962"/>
        <w:rPr>
          <w:rFonts w:eastAsia="Calibri"/>
          <w:sz w:val="28"/>
          <w:szCs w:val="28"/>
        </w:rPr>
      </w:pPr>
    </w:p>
    <w:p w:rsidR="00B80267" w:rsidRPr="00F83F06" w:rsidRDefault="00B80267" w:rsidP="00B80267">
      <w:pPr>
        <w:ind w:left="4962"/>
        <w:rPr>
          <w:rFonts w:eastAsia="Calibri"/>
          <w:sz w:val="28"/>
          <w:szCs w:val="28"/>
        </w:rPr>
      </w:pPr>
    </w:p>
    <w:p w:rsidR="00B80267" w:rsidRPr="00F83F06" w:rsidRDefault="00B80267" w:rsidP="00B80267">
      <w:pPr>
        <w:ind w:left="4962"/>
        <w:rPr>
          <w:rFonts w:eastAsia="Calibri"/>
          <w:sz w:val="28"/>
          <w:szCs w:val="28"/>
        </w:rPr>
      </w:pPr>
    </w:p>
    <w:p w:rsidR="00B80267" w:rsidRPr="00F83F06" w:rsidRDefault="00B80267" w:rsidP="00B80267">
      <w:pPr>
        <w:ind w:left="4962"/>
        <w:rPr>
          <w:rFonts w:eastAsia="Calibri"/>
          <w:sz w:val="28"/>
          <w:szCs w:val="28"/>
        </w:rPr>
      </w:pPr>
    </w:p>
    <w:p w:rsidR="00B80267" w:rsidRPr="00F83F06" w:rsidRDefault="00B80267" w:rsidP="00B80267">
      <w:pPr>
        <w:ind w:left="4962"/>
        <w:rPr>
          <w:rFonts w:eastAsia="Calibri"/>
          <w:sz w:val="28"/>
          <w:szCs w:val="28"/>
        </w:rPr>
      </w:pPr>
    </w:p>
    <w:p w:rsidR="00B80267" w:rsidRPr="00F83F06" w:rsidRDefault="00B80267" w:rsidP="00B80267">
      <w:pPr>
        <w:ind w:left="4962"/>
        <w:rPr>
          <w:rFonts w:eastAsia="Calibri"/>
          <w:sz w:val="28"/>
          <w:szCs w:val="28"/>
        </w:rPr>
        <w:sectPr w:rsidR="00B80267" w:rsidRPr="00F83F06" w:rsidSect="00086FA0">
          <w:pgSz w:w="11906" w:h="16838"/>
          <w:pgMar w:top="1134" w:right="567" w:bottom="1134" w:left="1701" w:header="709" w:footer="709" w:gutter="0"/>
          <w:cols w:space="708"/>
          <w:titlePg/>
          <w:docGrid w:linePitch="360"/>
        </w:sectPr>
      </w:pPr>
    </w:p>
    <w:p w:rsidR="00B80267" w:rsidRPr="00F83F06" w:rsidRDefault="00B80267" w:rsidP="00B80267">
      <w:pPr>
        <w:ind w:left="4962"/>
        <w:rPr>
          <w:rFonts w:eastAsia="Calibri"/>
          <w:sz w:val="28"/>
          <w:szCs w:val="28"/>
        </w:rPr>
      </w:pPr>
      <w:r w:rsidRPr="00F83F06">
        <w:rPr>
          <w:rFonts w:eastAsia="Calibri"/>
          <w:sz w:val="28"/>
          <w:szCs w:val="28"/>
        </w:rPr>
        <w:lastRenderedPageBreak/>
        <w:t>Додаток 6</w:t>
      </w:r>
    </w:p>
    <w:p w:rsidR="00B80267" w:rsidRPr="00F83F06" w:rsidRDefault="00B80267" w:rsidP="00B80267">
      <w:pPr>
        <w:ind w:left="4962"/>
        <w:rPr>
          <w:rFonts w:eastAsia="Calibri"/>
          <w:sz w:val="28"/>
          <w:szCs w:val="28"/>
        </w:rPr>
      </w:pPr>
      <w:r w:rsidRPr="00F83F06">
        <w:rPr>
          <w:rFonts w:eastAsia="Calibri"/>
          <w:sz w:val="28"/>
          <w:szCs w:val="28"/>
        </w:rPr>
        <w:t>до Методичних рекомендацій щодо формування і реалізації стратегічних та програмних документів соціально-економічного розвитку об’єднаної територіальної громади</w:t>
      </w:r>
    </w:p>
    <w:p w:rsidR="00B80267" w:rsidRPr="00F83F06" w:rsidRDefault="00B80267" w:rsidP="00B80267">
      <w:pPr>
        <w:ind w:left="4248"/>
        <w:rPr>
          <w:rFonts w:eastAsia="Calibri"/>
        </w:rPr>
      </w:pPr>
    </w:p>
    <w:p w:rsidR="00B80267" w:rsidRPr="00F83F06" w:rsidRDefault="00B80267" w:rsidP="00B80267">
      <w:pPr>
        <w:ind w:left="4248"/>
      </w:pPr>
    </w:p>
    <w:p w:rsidR="00B80267" w:rsidRPr="00F83F06" w:rsidRDefault="00B80267" w:rsidP="00B80267">
      <w:pPr>
        <w:jc w:val="center"/>
        <w:rPr>
          <w:rFonts w:eastAsia="Calibri"/>
          <w:b/>
          <w:sz w:val="28"/>
          <w:szCs w:val="28"/>
        </w:rPr>
      </w:pPr>
      <w:r w:rsidRPr="00F83F06">
        <w:rPr>
          <w:rFonts w:eastAsia="Calibri"/>
          <w:b/>
          <w:sz w:val="28"/>
          <w:szCs w:val="28"/>
        </w:rPr>
        <w:t xml:space="preserve">Примірна структура Плану </w:t>
      </w:r>
    </w:p>
    <w:p w:rsidR="00B80267" w:rsidRPr="00F83F06" w:rsidRDefault="00B80267" w:rsidP="00B80267">
      <w:pPr>
        <w:jc w:val="center"/>
        <w:rPr>
          <w:rFonts w:eastAsia="Calibri"/>
          <w:b/>
          <w:sz w:val="28"/>
          <w:szCs w:val="28"/>
        </w:rPr>
      </w:pPr>
      <w:r w:rsidRPr="00F83F06">
        <w:rPr>
          <w:rFonts w:eastAsia="Calibri"/>
          <w:b/>
          <w:sz w:val="28"/>
          <w:szCs w:val="28"/>
        </w:rPr>
        <w:t>соціально-економічного розвитку об’єднаної територіальної громади</w:t>
      </w:r>
    </w:p>
    <w:p w:rsidR="00B80267" w:rsidRPr="00F83F06" w:rsidRDefault="00B80267" w:rsidP="00B80267">
      <w:pPr>
        <w:jc w:val="center"/>
        <w:rPr>
          <w:rFonts w:eastAsia="Calibri"/>
          <w:sz w:val="27"/>
          <w:szCs w:val="27"/>
        </w:rPr>
      </w:pPr>
      <w:r w:rsidRPr="00F83F06">
        <w:rPr>
          <w:rFonts w:eastAsia="Calibri"/>
          <w:sz w:val="27"/>
          <w:szCs w:val="27"/>
        </w:rPr>
        <w:t>на _________</w:t>
      </w:r>
      <w:proofErr w:type="spellStart"/>
      <w:r w:rsidRPr="00F83F06">
        <w:rPr>
          <w:rFonts w:eastAsia="Calibri"/>
          <w:sz w:val="27"/>
          <w:szCs w:val="27"/>
        </w:rPr>
        <w:t>р.р</w:t>
      </w:r>
      <w:proofErr w:type="spellEnd"/>
      <w:r w:rsidRPr="00F83F06">
        <w:rPr>
          <w:rFonts w:eastAsia="Calibri"/>
          <w:sz w:val="27"/>
          <w:szCs w:val="27"/>
        </w:rPr>
        <w:t xml:space="preserve">. </w:t>
      </w:r>
    </w:p>
    <w:p w:rsidR="00B80267" w:rsidRPr="00F83F06" w:rsidRDefault="00B80267" w:rsidP="00B80267">
      <w:pPr>
        <w:jc w:val="center"/>
        <w:rPr>
          <w:rFonts w:eastAsia="Calibri"/>
          <w:sz w:val="27"/>
          <w:szCs w:val="27"/>
        </w:rPr>
      </w:pPr>
      <w:r w:rsidRPr="00F83F06">
        <w:rPr>
          <w:rFonts w:eastAsia="Calibri"/>
          <w:sz w:val="27"/>
          <w:szCs w:val="27"/>
        </w:rPr>
        <w:t>(у разі відсутності місцевої стратегії)</w:t>
      </w:r>
    </w:p>
    <w:p w:rsidR="00B80267" w:rsidRPr="00F83F06" w:rsidRDefault="00B80267" w:rsidP="00B80267">
      <w:pPr>
        <w:jc w:val="center"/>
        <w:rPr>
          <w:rFonts w:eastAsia="Calibri"/>
          <w:sz w:val="27"/>
          <w:szCs w:val="27"/>
        </w:rPr>
      </w:pPr>
    </w:p>
    <w:p w:rsidR="00B80267" w:rsidRPr="00F83F06" w:rsidRDefault="00B80267" w:rsidP="00B80267">
      <w:pPr>
        <w:jc w:val="center"/>
        <w:rPr>
          <w:rFonts w:eastAsia="Calibri"/>
          <w:b/>
          <w:sz w:val="27"/>
          <w:szCs w:val="27"/>
        </w:rPr>
      </w:pPr>
    </w:p>
    <w:p w:rsidR="00B80267" w:rsidRPr="00F83F06" w:rsidRDefault="00B80267" w:rsidP="00B80267">
      <w:pPr>
        <w:numPr>
          <w:ilvl w:val="0"/>
          <w:numId w:val="2"/>
        </w:numPr>
        <w:tabs>
          <w:tab w:val="left" w:pos="1134"/>
        </w:tabs>
        <w:spacing w:before="120"/>
        <w:ind w:left="0" w:firstLine="717"/>
        <w:contextualSpacing/>
        <w:jc w:val="both"/>
        <w:rPr>
          <w:rFonts w:eastAsia="Calibri"/>
          <w:b/>
          <w:sz w:val="28"/>
          <w:szCs w:val="28"/>
        </w:rPr>
      </w:pPr>
      <w:r w:rsidRPr="00F83F06">
        <w:rPr>
          <w:rFonts w:eastAsia="Calibri"/>
          <w:b/>
          <w:sz w:val="28"/>
          <w:szCs w:val="28"/>
        </w:rPr>
        <w:t xml:space="preserve">Вступ. Обґрунтування необхідності підготовки Плану </w:t>
      </w:r>
    </w:p>
    <w:p w:rsidR="00B80267" w:rsidRPr="00F83F06" w:rsidRDefault="00B80267" w:rsidP="00B80267">
      <w:pPr>
        <w:numPr>
          <w:ilvl w:val="0"/>
          <w:numId w:val="2"/>
        </w:numPr>
        <w:tabs>
          <w:tab w:val="left" w:pos="1134"/>
        </w:tabs>
        <w:spacing w:before="240"/>
        <w:ind w:left="0" w:firstLine="717"/>
        <w:contextualSpacing/>
        <w:jc w:val="both"/>
        <w:rPr>
          <w:rFonts w:eastAsia="Calibri"/>
          <w:b/>
          <w:sz w:val="28"/>
          <w:szCs w:val="28"/>
        </w:rPr>
      </w:pPr>
      <w:r w:rsidRPr="00F83F06">
        <w:rPr>
          <w:rFonts w:eastAsia="Calibri"/>
          <w:b/>
          <w:sz w:val="28"/>
          <w:szCs w:val="28"/>
        </w:rPr>
        <w:t>Аналітична частина:</w:t>
      </w:r>
    </w:p>
    <w:p w:rsidR="00B80267" w:rsidRPr="00F83F06" w:rsidRDefault="00B80267" w:rsidP="00B80267">
      <w:pPr>
        <w:shd w:val="clear" w:color="auto" w:fill="FFFFFF"/>
        <w:tabs>
          <w:tab w:val="left" w:pos="1134"/>
        </w:tabs>
        <w:ind w:firstLine="717"/>
        <w:jc w:val="both"/>
        <w:textAlignment w:val="baseline"/>
        <w:rPr>
          <w:sz w:val="28"/>
          <w:szCs w:val="28"/>
        </w:rPr>
      </w:pPr>
      <w:r w:rsidRPr="00F83F06">
        <w:rPr>
          <w:sz w:val="28"/>
          <w:szCs w:val="28"/>
        </w:rPr>
        <w:t>географічне розташування об’єднаної територіальної громади, опис суміжних територій;</w:t>
      </w:r>
    </w:p>
    <w:p w:rsidR="00B80267" w:rsidRPr="00F83F06" w:rsidRDefault="00B80267" w:rsidP="00B80267">
      <w:pPr>
        <w:shd w:val="clear" w:color="auto" w:fill="FFFFFF"/>
        <w:tabs>
          <w:tab w:val="left" w:pos="1134"/>
        </w:tabs>
        <w:ind w:firstLine="717"/>
        <w:jc w:val="both"/>
        <w:textAlignment w:val="baseline"/>
        <w:rPr>
          <w:sz w:val="28"/>
          <w:szCs w:val="28"/>
        </w:rPr>
      </w:pPr>
      <w:r w:rsidRPr="00F83F06">
        <w:rPr>
          <w:sz w:val="28"/>
          <w:szCs w:val="28"/>
        </w:rPr>
        <w:t>демографічна ситуація об’єднаної територіальної громади;</w:t>
      </w:r>
    </w:p>
    <w:p w:rsidR="00B80267" w:rsidRPr="00F83F06" w:rsidRDefault="00B80267" w:rsidP="00B80267">
      <w:pPr>
        <w:shd w:val="clear" w:color="auto" w:fill="FFFFFF"/>
        <w:tabs>
          <w:tab w:val="left" w:pos="1134"/>
        </w:tabs>
        <w:ind w:firstLine="717"/>
        <w:jc w:val="both"/>
        <w:textAlignment w:val="baseline"/>
        <w:rPr>
          <w:sz w:val="28"/>
          <w:szCs w:val="28"/>
        </w:rPr>
      </w:pPr>
      <w:r w:rsidRPr="00F83F06">
        <w:rPr>
          <w:sz w:val="28"/>
          <w:szCs w:val="28"/>
        </w:rPr>
        <w:t xml:space="preserve">ринок праці об’єднаної територіальної громади; </w:t>
      </w:r>
    </w:p>
    <w:p w:rsidR="00B80267" w:rsidRPr="00F83F06" w:rsidRDefault="00B80267" w:rsidP="00B80267">
      <w:pPr>
        <w:shd w:val="clear" w:color="auto" w:fill="FFFFFF"/>
        <w:tabs>
          <w:tab w:val="left" w:pos="1134"/>
        </w:tabs>
        <w:ind w:firstLine="717"/>
        <w:jc w:val="both"/>
        <w:textAlignment w:val="baseline"/>
        <w:rPr>
          <w:sz w:val="28"/>
          <w:szCs w:val="28"/>
        </w:rPr>
      </w:pPr>
      <w:r w:rsidRPr="00F83F06">
        <w:rPr>
          <w:sz w:val="28"/>
          <w:szCs w:val="28"/>
        </w:rPr>
        <w:t xml:space="preserve">стан розвитку інфраструктури об’єднаної територіальної громади: </w:t>
      </w:r>
    </w:p>
    <w:p w:rsidR="00B80267" w:rsidRPr="00F83F06" w:rsidRDefault="00B80267" w:rsidP="00B80267">
      <w:pPr>
        <w:numPr>
          <w:ilvl w:val="0"/>
          <w:numId w:val="4"/>
        </w:numPr>
        <w:shd w:val="clear" w:color="auto" w:fill="FFFFFF"/>
        <w:tabs>
          <w:tab w:val="left" w:pos="993"/>
        </w:tabs>
        <w:ind w:left="0" w:firstLine="717"/>
        <w:jc w:val="both"/>
        <w:textAlignment w:val="baseline"/>
        <w:rPr>
          <w:sz w:val="28"/>
          <w:szCs w:val="28"/>
        </w:rPr>
      </w:pPr>
      <w:r w:rsidRPr="00F83F06">
        <w:rPr>
          <w:sz w:val="28"/>
          <w:szCs w:val="28"/>
        </w:rPr>
        <w:t xml:space="preserve">транспортної; </w:t>
      </w:r>
    </w:p>
    <w:p w:rsidR="00B80267" w:rsidRPr="00F83F06" w:rsidRDefault="00B80267" w:rsidP="00B80267">
      <w:pPr>
        <w:numPr>
          <w:ilvl w:val="0"/>
          <w:numId w:val="4"/>
        </w:numPr>
        <w:shd w:val="clear" w:color="auto" w:fill="FFFFFF"/>
        <w:tabs>
          <w:tab w:val="left" w:pos="993"/>
        </w:tabs>
        <w:ind w:left="0" w:firstLine="717"/>
        <w:jc w:val="both"/>
        <w:textAlignment w:val="baseline"/>
        <w:rPr>
          <w:sz w:val="28"/>
          <w:szCs w:val="28"/>
        </w:rPr>
      </w:pPr>
      <w:r w:rsidRPr="00F83F06">
        <w:rPr>
          <w:sz w:val="28"/>
          <w:szCs w:val="28"/>
        </w:rPr>
        <w:t xml:space="preserve">екологічної </w:t>
      </w:r>
    </w:p>
    <w:p w:rsidR="00B80267" w:rsidRPr="00F83F06" w:rsidRDefault="00B80267" w:rsidP="00B80267">
      <w:pPr>
        <w:numPr>
          <w:ilvl w:val="0"/>
          <w:numId w:val="4"/>
        </w:numPr>
        <w:shd w:val="clear" w:color="auto" w:fill="FFFFFF"/>
        <w:tabs>
          <w:tab w:val="left" w:pos="993"/>
        </w:tabs>
        <w:ind w:left="0" w:firstLine="717"/>
        <w:jc w:val="both"/>
        <w:textAlignment w:val="baseline"/>
        <w:rPr>
          <w:sz w:val="28"/>
          <w:szCs w:val="28"/>
        </w:rPr>
      </w:pPr>
      <w:r w:rsidRPr="00F83F06">
        <w:rPr>
          <w:sz w:val="28"/>
          <w:szCs w:val="28"/>
        </w:rPr>
        <w:t xml:space="preserve">енергетичної; </w:t>
      </w:r>
    </w:p>
    <w:p w:rsidR="00B80267" w:rsidRPr="00F83F06" w:rsidRDefault="00B80267" w:rsidP="00B80267">
      <w:pPr>
        <w:numPr>
          <w:ilvl w:val="0"/>
          <w:numId w:val="4"/>
        </w:numPr>
        <w:shd w:val="clear" w:color="auto" w:fill="FFFFFF"/>
        <w:tabs>
          <w:tab w:val="left" w:pos="993"/>
        </w:tabs>
        <w:ind w:left="0" w:firstLine="717"/>
        <w:jc w:val="both"/>
        <w:textAlignment w:val="baseline"/>
        <w:rPr>
          <w:sz w:val="28"/>
          <w:szCs w:val="28"/>
        </w:rPr>
      </w:pPr>
      <w:r w:rsidRPr="00F83F06">
        <w:rPr>
          <w:sz w:val="28"/>
          <w:szCs w:val="28"/>
        </w:rPr>
        <w:t xml:space="preserve">виробничої;  </w:t>
      </w:r>
    </w:p>
    <w:p w:rsidR="00B80267" w:rsidRPr="00F83F06" w:rsidRDefault="00B80267" w:rsidP="00B80267">
      <w:pPr>
        <w:numPr>
          <w:ilvl w:val="0"/>
          <w:numId w:val="4"/>
        </w:numPr>
        <w:shd w:val="clear" w:color="auto" w:fill="FFFFFF"/>
        <w:tabs>
          <w:tab w:val="left" w:pos="993"/>
        </w:tabs>
        <w:ind w:left="0" w:firstLine="717"/>
        <w:jc w:val="both"/>
        <w:textAlignment w:val="baseline"/>
        <w:rPr>
          <w:sz w:val="28"/>
          <w:szCs w:val="28"/>
        </w:rPr>
      </w:pPr>
      <w:r w:rsidRPr="00F83F06">
        <w:rPr>
          <w:sz w:val="28"/>
          <w:szCs w:val="28"/>
        </w:rPr>
        <w:t xml:space="preserve">соціальної тощо; </w:t>
      </w:r>
    </w:p>
    <w:p w:rsidR="00B80267" w:rsidRPr="00F83F06" w:rsidRDefault="00B80267" w:rsidP="00B80267">
      <w:pPr>
        <w:shd w:val="clear" w:color="auto" w:fill="FFFFFF"/>
        <w:tabs>
          <w:tab w:val="left" w:pos="1134"/>
        </w:tabs>
        <w:ind w:firstLine="717"/>
        <w:jc w:val="both"/>
        <w:textAlignment w:val="baseline"/>
        <w:rPr>
          <w:sz w:val="28"/>
          <w:szCs w:val="28"/>
        </w:rPr>
      </w:pPr>
      <w:r w:rsidRPr="00F83F06">
        <w:rPr>
          <w:sz w:val="28"/>
          <w:szCs w:val="28"/>
        </w:rPr>
        <w:t>динаміка та особливості соціально-економічного розвитку за останні п'ять років, в тому числі, стан використання природного, ресурсного, виробничого, науково-технічного потенціалу, розвитку малого і середнього підприємництва, зайнятості населення, задоволення населення товарами і послугами, доступу суб’єктів підприємництва до кредитів та інвестицій, екологічну  ситуацію об’єднаної територіальної громади тощо;</w:t>
      </w:r>
    </w:p>
    <w:p w:rsidR="00B80267" w:rsidRPr="00F83F06" w:rsidRDefault="00B80267" w:rsidP="00B80267">
      <w:pPr>
        <w:shd w:val="clear" w:color="auto" w:fill="FFFFFF"/>
        <w:tabs>
          <w:tab w:val="left" w:pos="1134"/>
        </w:tabs>
        <w:ind w:firstLine="717"/>
        <w:jc w:val="both"/>
        <w:textAlignment w:val="baseline"/>
        <w:rPr>
          <w:sz w:val="28"/>
          <w:szCs w:val="28"/>
        </w:rPr>
      </w:pPr>
      <w:r w:rsidRPr="00F83F06">
        <w:rPr>
          <w:sz w:val="28"/>
          <w:szCs w:val="28"/>
        </w:rPr>
        <w:t>фінансово-бюджетна ситуація об’єднаної територіальної громади;</w:t>
      </w:r>
    </w:p>
    <w:p w:rsidR="00B80267" w:rsidRPr="00F83F06" w:rsidRDefault="00B80267" w:rsidP="00B80267">
      <w:pPr>
        <w:shd w:val="clear" w:color="auto" w:fill="FFFFFF"/>
        <w:tabs>
          <w:tab w:val="left" w:pos="1134"/>
        </w:tabs>
        <w:ind w:firstLine="717"/>
        <w:jc w:val="both"/>
        <w:textAlignment w:val="baseline"/>
        <w:rPr>
          <w:sz w:val="28"/>
          <w:szCs w:val="28"/>
        </w:rPr>
      </w:pPr>
      <w:r w:rsidRPr="00F83F06">
        <w:rPr>
          <w:sz w:val="28"/>
          <w:szCs w:val="28"/>
        </w:rPr>
        <w:t>результати SWOT-аналізу;</w:t>
      </w:r>
    </w:p>
    <w:p w:rsidR="00B80267" w:rsidRPr="00F83F06" w:rsidRDefault="00B80267" w:rsidP="00B80267">
      <w:pPr>
        <w:shd w:val="clear" w:color="auto" w:fill="FFFFFF"/>
        <w:tabs>
          <w:tab w:val="left" w:pos="1134"/>
        </w:tabs>
        <w:ind w:firstLine="717"/>
        <w:jc w:val="both"/>
        <w:textAlignment w:val="baseline"/>
        <w:rPr>
          <w:sz w:val="28"/>
          <w:szCs w:val="28"/>
        </w:rPr>
      </w:pPr>
      <w:r w:rsidRPr="00F83F06">
        <w:rPr>
          <w:sz w:val="28"/>
          <w:szCs w:val="28"/>
        </w:rPr>
        <w:t>інші дані, визначені відповідальним розробником, як необхідні для проведення аналізу стану розвитку об’єднаної територіальної громади;</w:t>
      </w:r>
    </w:p>
    <w:p w:rsidR="00B80267" w:rsidRPr="00F83F06" w:rsidRDefault="00B80267" w:rsidP="00B80267">
      <w:pPr>
        <w:shd w:val="clear" w:color="auto" w:fill="FFFFFF"/>
        <w:tabs>
          <w:tab w:val="left" w:pos="1134"/>
        </w:tabs>
        <w:ind w:firstLine="717"/>
        <w:jc w:val="both"/>
        <w:textAlignment w:val="baseline"/>
        <w:rPr>
          <w:sz w:val="28"/>
          <w:szCs w:val="28"/>
        </w:rPr>
      </w:pPr>
      <w:r w:rsidRPr="00F83F06">
        <w:rPr>
          <w:sz w:val="28"/>
          <w:szCs w:val="28"/>
        </w:rPr>
        <w:t xml:space="preserve">картографічні, </w:t>
      </w:r>
      <w:proofErr w:type="spellStart"/>
      <w:r w:rsidRPr="00F83F06">
        <w:rPr>
          <w:sz w:val="28"/>
          <w:szCs w:val="28"/>
        </w:rPr>
        <w:t>ілюстраційні</w:t>
      </w:r>
      <w:proofErr w:type="spellEnd"/>
      <w:r w:rsidRPr="00F83F06">
        <w:rPr>
          <w:sz w:val="28"/>
          <w:szCs w:val="28"/>
        </w:rPr>
        <w:t xml:space="preserve"> та інші матеріали, зокрема, економіко-географічні карти та схеми, кадастрові карти, схеми та креслення, фотоматеріали території (у разі наявності та/або доцільності);</w:t>
      </w:r>
    </w:p>
    <w:p w:rsidR="00B80267" w:rsidRPr="00187FBC" w:rsidRDefault="00B80267" w:rsidP="00B80267">
      <w:pPr>
        <w:shd w:val="clear" w:color="auto" w:fill="FFFFFF"/>
        <w:tabs>
          <w:tab w:val="left" w:pos="1134"/>
        </w:tabs>
        <w:ind w:firstLine="717"/>
        <w:jc w:val="both"/>
        <w:textAlignment w:val="baseline"/>
        <w:rPr>
          <w:sz w:val="28"/>
          <w:szCs w:val="28"/>
        </w:rPr>
      </w:pPr>
      <w:r w:rsidRPr="00187FBC">
        <w:rPr>
          <w:sz w:val="28"/>
          <w:szCs w:val="28"/>
        </w:rPr>
        <w:t>розроблені програми соціальної підтримки за рахунок місцевого бюджету та інших джерел фінансування.</w:t>
      </w:r>
    </w:p>
    <w:p w:rsidR="00B80267" w:rsidRPr="00187FBC" w:rsidRDefault="00B80267" w:rsidP="00B80267">
      <w:pPr>
        <w:numPr>
          <w:ilvl w:val="0"/>
          <w:numId w:val="2"/>
        </w:numPr>
        <w:shd w:val="clear" w:color="auto" w:fill="FFFFFF"/>
        <w:tabs>
          <w:tab w:val="left" w:pos="1134"/>
        </w:tabs>
        <w:spacing w:before="120"/>
        <w:ind w:left="0" w:firstLine="717"/>
        <w:jc w:val="both"/>
        <w:textAlignment w:val="baseline"/>
        <w:rPr>
          <w:sz w:val="28"/>
          <w:szCs w:val="28"/>
        </w:rPr>
      </w:pPr>
      <w:r w:rsidRPr="00187FBC">
        <w:rPr>
          <w:sz w:val="28"/>
          <w:szCs w:val="28"/>
        </w:rPr>
        <w:t>Цілі та пріоритети  розвитку об’єднаної територіальної громади</w:t>
      </w:r>
    </w:p>
    <w:p w:rsidR="00B80267" w:rsidRPr="00187FBC" w:rsidRDefault="00B80267" w:rsidP="00B80267">
      <w:pPr>
        <w:numPr>
          <w:ilvl w:val="0"/>
          <w:numId w:val="2"/>
        </w:numPr>
        <w:shd w:val="clear" w:color="auto" w:fill="FFFFFF"/>
        <w:tabs>
          <w:tab w:val="left" w:pos="1134"/>
        </w:tabs>
        <w:spacing w:before="120"/>
        <w:ind w:left="0" w:firstLine="717"/>
        <w:jc w:val="both"/>
        <w:textAlignment w:val="baseline"/>
        <w:rPr>
          <w:sz w:val="28"/>
          <w:szCs w:val="28"/>
        </w:rPr>
      </w:pPr>
      <w:r w:rsidRPr="00187FBC">
        <w:rPr>
          <w:sz w:val="28"/>
          <w:szCs w:val="28"/>
        </w:rPr>
        <w:t>Основні завдання та механізми реалізації Плану:</w:t>
      </w:r>
    </w:p>
    <w:p w:rsidR="00B80267" w:rsidRPr="00497FED" w:rsidRDefault="00B80267" w:rsidP="00B80267">
      <w:pPr>
        <w:shd w:val="clear" w:color="auto" w:fill="FFFFFF"/>
        <w:tabs>
          <w:tab w:val="left" w:pos="1134"/>
        </w:tabs>
        <w:ind w:firstLine="717"/>
        <w:jc w:val="both"/>
        <w:textAlignment w:val="baseline"/>
        <w:rPr>
          <w:sz w:val="28"/>
          <w:szCs w:val="28"/>
        </w:rPr>
      </w:pPr>
      <w:r w:rsidRPr="008D1F16">
        <w:rPr>
          <w:sz w:val="28"/>
          <w:szCs w:val="28"/>
        </w:rPr>
        <w:lastRenderedPageBreak/>
        <w:t>перелік завдань та заходів із визначенням їх змісту та способу ви</w:t>
      </w:r>
      <w:r w:rsidRPr="00497FED">
        <w:rPr>
          <w:sz w:val="28"/>
          <w:szCs w:val="28"/>
        </w:rPr>
        <w:t>конання, відповідальних виконавців, строків виконання (у цілому і поетапно), обсягів та джерел фінансування з розбивкою по роках, індикатори (показники) виконання та  очікуваний результат від їх виконання;</w:t>
      </w:r>
    </w:p>
    <w:p w:rsidR="00B80267" w:rsidRPr="00F83F06" w:rsidRDefault="00B80267" w:rsidP="00B80267">
      <w:pPr>
        <w:shd w:val="clear" w:color="auto" w:fill="FFFFFF"/>
        <w:tabs>
          <w:tab w:val="left" w:pos="1134"/>
        </w:tabs>
        <w:ind w:firstLine="717"/>
        <w:jc w:val="both"/>
        <w:textAlignment w:val="baseline"/>
        <w:rPr>
          <w:sz w:val="28"/>
          <w:szCs w:val="28"/>
        </w:rPr>
      </w:pPr>
      <w:r w:rsidRPr="00F83F06">
        <w:rPr>
          <w:sz w:val="28"/>
          <w:szCs w:val="28"/>
        </w:rPr>
        <w:t>перелік діючих та перспективних проектів розвитку об’єднаної територіальної громади.</w:t>
      </w:r>
    </w:p>
    <w:p w:rsidR="00B80267" w:rsidRPr="00F83F06" w:rsidRDefault="00B80267" w:rsidP="00B80267">
      <w:pPr>
        <w:shd w:val="clear" w:color="auto" w:fill="FFFFFF"/>
        <w:tabs>
          <w:tab w:val="left" w:pos="1134"/>
        </w:tabs>
        <w:ind w:firstLine="717"/>
        <w:jc w:val="both"/>
        <w:textAlignment w:val="baseline"/>
        <w:rPr>
          <w:sz w:val="28"/>
          <w:szCs w:val="28"/>
        </w:rPr>
      </w:pPr>
    </w:p>
    <w:p w:rsidR="00B80267" w:rsidRPr="00F83F06" w:rsidRDefault="00B80267" w:rsidP="00B80267">
      <w:pPr>
        <w:numPr>
          <w:ilvl w:val="0"/>
          <w:numId w:val="2"/>
        </w:numPr>
        <w:shd w:val="clear" w:color="auto" w:fill="FFFFFF"/>
        <w:tabs>
          <w:tab w:val="left" w:pos="1134"/>
        </w:tabs>
        <w:ind w:left="0" w:firstLine="717"/>
        <w:jc w:val="both"/>
        <w:textAlignment w:val="baseline"/>
        <w:rPr>
          <w:b/>
          <w:sz w:val="28"/>
          <w:szCs w:val="28"/>
        </w:rPr>
      </w:pPr>
      <w:r w:rsidRPr="00F83F06">
        <w:rPr>
          <w:b/>
          <w:sz w:val="28"/>
          <w:szCs w:val="28"/>
        </w:rPr>
        <w:t>Моніторинг та оцінка результативності реалізації Плану:</w:t>
      </w:r>
    </w:p>
    <w:p w:rsidR="00B80267" w:rsidRPr="00F83F06" w:rsidRDefault="00B80267" w:rsidP="00B80267">
      <w:pPr>
        <w:shd w:val="clear" w:color="auto" w:fill="FFFFFF"/>
        <w:tabs>
          <w:tab w:val="left" w:pos="1134"/>
        </w:tabs>
        <w:ind w:firstLine="708"/>
        <w:jc w:val="both"/>
        <w:textAlignment w:val="baseline"/>
        <w:rPr>
          <w:sz w:val="28"/>
          <w:szCs w:val="28"/>
        </w:rPr>
      </w:pPr>
      <w:r w:rsidRPr="00F83F06">
        <w:rPr>
          <w:sz w:val="28"/>
          <w:szCs w:val="28"/>
        </w:rPr>
        <w:t>індикатори (показники) оцінки результативності виконання завдань і заходів та досягнення цілей, визначених Планом;</w:t>
      </w:r>
    </w:p>
    <w:p w:rsidR="00B80267" w:rsidRPr="00F83F06" w:rsidRDefault="00B80267" w:rsidP="00B80267">
      <w:pPr>
        <w:shd w:val="clear" w:color="auto" w:fill="FFFFFF"/>
        <w:tabs>
          <w:tab w:val="left" w:pos="1134"/>
        </w:tabs>
        <w:ind w:firstLine="708"/>
        <w:jc w:val="both"/>
        <w:textAlignment w:val="baseline"/>
        <w:rPr>
          <w:sz w:val="28"/>
          <w:szCs w:val="28"/>
        </w:rPr>
      </w:pPr>
      <w:r w:rsidRPr="00F83F06">
        <w:rPr>
          <w:sz w:val="28"/>
          <w:szCs w:val="28"/>
        </w:rPr>
        <w:t>показники соціально-економічного розвитку об’єднаної територіальної громади.</w:t>
      </w:r>
    </w:p>
    <w:p w:rsidR="00B80267" w:rsidRPr="00F83F06" w:rsidRDefault="00B80267" w:rsidP="00B80267">
      <w:pPr>
        <w:shd w:val="clear" w:color="auto" w:fill="FFFFFF"/>
        <w:tabs>
          <w:tab w:val="left" w:pos="1134"/>
        </w:tabs>
        <w:jc w:val="center"/>
        <w:textAlignment w:val="baseline"/>
        <w:rPr>
          <w:i/>
          <w:sz w:val="28"/>
          <w:szCs w:val="28"/>
        </w:rPr>
      </w:pPr>
      <w:r w:rsidRPr="00F83F06">
        <w:rPr>
          <w:i/>
          <w:sz w:val="28"/>
          <w:szCs w:val="28"/>
        </w:rPr>
        <w:t>_____________</w:t>
      </w:r>
    </w:p>
    <w:p w:rsidR="00B80267" w:rsidRPr="00F83F06" w:rsidRDefault="00B80267" w:rsidP="00B80267">
      <w:pPr>
        <w:jc w:val="both"/>
        <w:rPr>
          <w:rFonts w:eastAsia="Calibri"/>
          <w:b/>
          <w:sz w:val="28"/>
          <w:szCs w:val="28"/>
          <w:lang w:eastAsia="en-US"/>
        </w:rPr>
      </w:pPr>
    </w:p>
    <w:p w:rsidR="00B80267" w:rsidRPr="00F83F06" w:rsidRDefault="00B80267" w:rsidP="00B80267">
      <w:pPr>
        <w:jc w:val="both"/>
        <w:rPr>
          <w:rFonts w:eastAsia="Calibri"/>
          <w:b/>
          <w:sz w:val="28"/>
          <w:szCs w:val="28"/>
          <w:lang w:eastAsia="en-US"/>
        </w:rPr>
      </w:pPr>
    </w:p>
    <w:p w:rsidR="00B80267" w:rsidRPr="00F83F06" w:rsidRDefault="00B80267" w:rsidP="00B80267">
      <w:pPr>
        <w:jc w:val="both"/>
        <w:rPr>
          <w:rFonts w:eastAsia="Calibri"/>
          <w:b/>
          <w:sz w:val="28"/>
          <w:szCs w:val="28"/>
          <w:lang w:eastAsia="en-US"/>
        </w:rPr>
      </w:pPr>
    </w:p>
    <w:p w:rsidR="00B80267" w:rsidRPr="00F83F06" w:rsidRDefault="00B80267" w:rsidP="00B80267">
      <w:pPr>
        <w:jc w:val="both"/>
        <w:rPr>
          <w:rFonts w:eastAsia="Calibri"/>
          <w:b/>
          <w:sz w:val="28"/>
          <w:szCs w:val="28"/>
          <w:lang w:eastAsia="en-US"/>
        </w:rPr>
      </w:pPr>
    </w:p>
    <w:p w:rsidR="00B80267" w:rsidRPr="00F83F06" w:rsidRDefault="00B80267" w:rsidP="00B80267">
      <w:pPr>
        <w:jc w:val="both"/>
        <w:rPr>
          <w:rFonts w:eastAsia="Calibri"/>
          <w:b/>
          <w:sz w:val="28"/>
          <w:szCs w:val="28"/>
          <w:lang w:eastAsia="en-US"/>
        </w:rPr>
      </w:pPr>
    </w:p>
    <w:p w:rsidR="00B80267" w:rsidRPr="00F83F06" w:rsidRDefault="00B80267" w:rsidP="00B80267">
      <w:pPr>
        <w:jc w:val="both"/>
        <w:rPr>
          <w:rFonts w:eastAsia="Calibri"/>
          <w:b/>
          <w:sz w:val="28"/>
          <w:szCs w:val="28"/>
          <w:lang w:eastAsia="en-US"/>
        </w:rPr>
      </w:pPr>
    </w:p>
    <w:p w:rsidR="00B80267" w:rsidRPr="00F83F06" w:rsidRDefault="00B80267" w:rsidP="00B80267">
      <w:pPr>
        <w:jc w:val="both"/>
        <w:rPr>
          <w:rFonts w:eastAsia="Calibri"/>
          <w:b/>
          <w:sz w:val="28"/>
          <w:szCs w:val="28"/>
          <w:lang w:eastAsia="en-US"/>
        </w:rPr>
      </w:pPr>
    </w:p>
    <w:p w:rsidR="00B80267" w:rsidRPr="00F83F06" w:rsidRDefault="00B80267" w:rsidP="00B80267">
      <w:pPr>
        <w:jc w:val="both"/>
        <w:rPr>
          <w:rFonts w:eastAsia="Calibri"/>
          <w:b/>
          <w:sz w:val="28"/>
          <w:szCs w:val="28"/>
          <w:lang w:eastAsia="en-US"/>
        </w:rPr>
      </w:pPr>
    </w:p>
    <w:p w:rsidR="00B80267" w:rsidRPr="00F83F06" w:rsidRDefault="00B80267" w:rsidP="00B80267">
      <w:pPr>
        <w:jc w:val="both"/>
        <w:rPr>
          <w:rFonts w:eastAsia="Calibri"/>
          <w:b/>
          <w:sz w:val="28"/>
          <w:szCs w:val="28"/>
          <w:lang w:eastAsia="en-US"/>
        </w:rPr>
      </w:pPr>
    </w:p>
    <w:p w:rsidR="00B80267" w:rsidRPr="00F83F06" w:rsidRDefault="00B80267" w:rsidP="00B80267">
      <w:pPr>
        <w:jc w:val="both"/>
        <w:rPr>
          <w:rFonts w:eastAsia="Calibri"/>
          <w:b/>
          <w:sz w:val="28"/>
          <w:szCs w:val="28"/>
          <w:lang w:eastAsia="en-US"/>
        </w:rPr>
      </w:pPr>
    </w:p>
    <w:p w:rsidR="00B80267" w:rsidRPr="00F83F06" w:rsidRDefault="00B80267" w:rsidP="00B80267">
      <w:pPr>
        <w:jc w:val="both"/>
        <w:rPr>
          <w:rFonts w:eastAsia="Calibri"/>
          <w:b/>
          <w:sz w:val="28"/>
          <w:szCs w:val="28"/>
          <w:lang w:eastAsia="en-US"/>
        </w:rPr>
      </w:pPr>
    </w:p>
    <w:p w:rsidR="00B80267" w:rsidRPr="00F83F06" w:rsidRDefault="00B80267" w:rsidP="00B80267">
      <w:pPr>
        <w:jc w:val="both"/>
        <w:rPr>
          <w:rFonts w:eastAsia="Calibri"/>
          <w:b/>
          <w:sz w:val="28"/>
          <w:szCs w:val="28"/>
          <w:lang w:eastAsia="en-US"/>
        </w:rPr>
      </w:pPr>
    </w:p>
    <w:p w:rsidR="00B80267" w:rsidRPr="00F83F06" w:rsidRDefault="00B80267" w:rsidP="00B80267">
      <w:pPr>
        <w:jc w:val="both"/>
        <w:rPr>
          <w:rFonts w:eastAsia="Calibri"/>
          <w:b/>
          <w:sz w:val="28"/>
          <w:szCs w:val="28"/>
          <w:lang w:eastAsia="en-US"/>
        </w:rPr>
      </w:pPr>
    </w:p>
    <w:p w:rsidR="00B80267" w:rsidRPr="00F83F06" w:rsidRDefault="00B80267" w:rsidP="00B80267">
      <w:pPr>
        <w:jc w:val="both"/>
        <w:rPr>
          <w:rFonts w:eastAsia="Calibri"/>
          <w:b/>
          <w:sz w:val="28"/>
          <w:szCs w:val="28"/>
          <w:lang w:eastAsia="en-US"/>
        </w:rPr>
      </w:pPr>
    </w:p>
    <w:p w:rsidR="00B80267" w:rsidRPr="00F83F06" w:rsidRDefault="00B80267" w:rsidP="00B80267">
      <w:pPr>
        <w:jc w:val="both"/>
        <w:rPr>
          <w:rFonts w:eastAsia="Calibri"/>
          <w:b/>
          <w:sz w:val="28"/>
          <w:szCs w:val="28"/>
          <w:lang w:eastAsia="en-US"/>
        </w:rPr>
      </w:pPr>
    </w:p>
    <w:p w:rsidR="00B80267" w:rsidRPr="00F83F06" w:rsidRDefault="00B80267" w:rsidP="00B80267">
      <w:pPr>
        <w:jc w:val="both"/>
        <w:rPr>
          <w:rFonts w:eastAsia="Calibri"/>
          <w:b/>
          <w:sz w:val="28"/>
          <w:szCs w:val="28"/>
          <w:lang w:eastAsia="en-US"/>
        </w:rPr>
      </w:pPr>
    </w:p>
    <w:p w:rsidR="00B80267" w:rsidRPr="00F83F06" w:rsidRDefault="00B80267" w:rsidP="00B80267">
      <w:pPr>
        <w:jc w:val="both"/>
        <w:rPr>
          <w:rFonts w:eastAsia="Calibri"/>
          <w:b/>
          <w:sz w:val="28"/>
          <w:szCs w:val="28"/>
          <w:lang w:eastAsia="en-US"/>
        </w:rPr>
      </w:pPr>
    </w:p>
    <w:p w:rsidR="00B80267" w:rsidRPr="00F83F06" w:rsidRDefault="00B80267" w:rsidP="00B80267">
      <w:pPr>
        <w:jc w:val="both"/>
        <w:rPr>
          <w:rFonts w:eastAsia="Calibri"/>
          <w:b/>
          <w:sz w:val="28"/>
          <w:szCs w:val="28"/>
          <w:lang w:eastAsia="en-US"/>
        </w:rPr>
      </w:pPr>
    </w:p>
    <w:p w:rsidR="00B80267" w:rsidRPr="00F83F06" w:rsidRDefault="00B80267" w:rsidP="00B80267">
      <w:pPr>
        <w:jc w:val="both"/>
        <w:rPr>
          <w:rFonts w:eastAsia="Calibri"/>
          <w:b/>
          <w:sz w:val="28"/>
          <w:szCs w:val="28"/>
          <w:lang w:eastAsia="en-US"/>
        </w:rPr>
      </w:pPr>
    </w:p>
    <w:p w:rsidR="00B80267" w:rsidRPr="00F83F06" w:rsidRDefault="00B80267" w:rsidP="00B80267">
      <w:pPr>
        <w:jc w:val="both"/>
        <w:rPr>
          <w:rFonts w:eastAsia="Calibri"/>
          <w:b/>
          <w:sz w:val="28"/>
          <w:szCs w:val="28"/>
          <w:lang w:eastAsia="en-US"/>
        </w:rPr>
      </w:pPr>
    </w:p>
    <w:p w:rsidR="00B80267" w:rsidRPr="00F83F06" w:rsidRDefault="00B80267" w:rsidP="00B80267">
      <w:pPr>
        <w:jc w:val="both"/>
        <w:rPr>
          <w:rFonts w:eastAsia="Calibri"/>
          <w:b/>
          <w:sz w:val="28"/>
          <w:szCs w:val="28"/>
          <w:lang w:eastAsia="en-US"/>
        </w:rPr>
      </w:pPr>
    </w:p>
    <w:p w:rsidR="00B80267" w:rsidRPr="00F83F06" w:rsidRDefault="00B80267" w:rsidP="00B80267">
      <w:pPr>
        <w:jc w:val="both"/>
        <w:rPr>
          <w:rFonts w:eastAsia="Calibri"/>
          <w:b/>
          <w:sz w:val="28"/>
          <w:szCs w:val="28"/>
          <w:lang w:eastAsia="en-US"/>
        </w:rPr>
      </w:pPr>
    </w:p>
    <w:p w:rsidR="00B80267" w:rsidRPr="00F83F06" w:rsidRDefault="00B80267" w:rsidP="00B80267">
      <w:pPr>
        <w:jc w:val="both"/>
        <w:rPr>
          <w:rFonts w:eastAsia="Calibri"/>
          <w:b/>
          <w:sz w:val="28"/>
          <w:szCs w:val="28"/>
          <w:lang w:eastAsia="en-US"/>
        </w:rPr>
      </w:pPr>
    </w:p>
    <w:p w:rsidR="00B80267" w:rsidRPr="00F83F06" w:rsidRDefault="00B80267" w:rsidP="00B80267">
      <w:pPr>
        <w:jc w:val="both"/>
        <w:rPr>
          <w:rFonts w:eastAsia="Calibri"/>
          <w:b/>
          <w:sz w:val="28"/>
          <w:szCs w:val="28"/>
          <w:lang w:eastAsia="en-US"/>
        </w:rPr>
      </w:pPr>
    </w:p>
    <w:p w:rsidR="00B80267" w:rsidRPr="00F83F06" w:rsidRDefault="00B80267" w:rsidP="00B80267">
      <w:pPr>
        <w:jc w:val="both"/>
        <w:rPr>
          <w:rFonts w:eastAsia="Calibri"/>
          <w:b/>
          <w:sz w:val="28"/>
          <w:szCs w:val="28"/>
          <w:lang w:eastAsia="en-US"/>
        </w:rPr>
      </w:pPr>
    </w:p>
    <w:p w:rsidR="00B80267" w:rsidRPr="00F83F06" w:rsidRDefault="00B80267" w:rsidP="00B80267">
      <w:pPr>
        <w:jc w:val="both"/>
        <w:rPr>
          <w:rFonts w:eastAsia="Calibri"/>
          <w:b/>
          <w:sz w:val="28"/>
          <w:szCs w:val="28"/>
          <w:lang w:eastAsia="en-US"/>
        </w:rPr>
      </w:pPr>
    </w:p>
    <w:p w:rsidR="00B80267" w:rsidRPr="00F83F06" w:rsidRDefault="00B80267" w:rsidP="00B80267">
      <w:pPr>
        <w:jc w:val="both"/>
        <w:rPr>
          <w:rFonts w:eastAsia="Calibri"/>
          <w:b/>
          <w:sz w:val="28"/>
          <w:szCs w:val="28"/>
          <w:lang w:eastAsia="en-US"/>
        </w:rPr>
      </w:pPr>
    </w:p>
    <w:p w:rsidR="00B80267" w:rsidRPr="00F83F06" w:rsidRDefault="00B80267" w:rsidP="00B80267">
      <w:pPr>
        <w:jc w:val="both"/>
        <w:rPr>
          <w:rFonts w:eastAsia="Calibri"/>
          <w:b/>
          <w:sz w:val="28"/>
          <w:szCs w:val="28"/>
          <w:lang w:eastAsia="en-US"/>
        </w:rPr>
      </w:pPr>
    </w:p>
    <w:p w:rsidR="00B80267" w:rsidRPr="00F83F06" w:rsidRDefault="00B80267" w:rsidP="00B80267">
      <w:pPr>
        <w:jc w:val="both"/>
        <w:rPr>
          <w:rFonts w:eastAsia="Calibri"/>
          <w:b/>
          <w:sz w:val="28"/>
          <w:szCs w:val="28"/>
          <w:lang w:eastAsia="en-US"/>
        </w:rPr>
      </w:pPr>
    </w:p>
    <w:p w:rsidR="00B80267" w:rsidRPr="00F83F06" w:rsidRDefault="00B80267" w:rsidP="00B80267">
      <w:pPr>
        <w:jc w:val="both"/>
        <w:rPr>
          <w:rFonts w:eastAsia="Calibri"/>
          <w:b/>
          <w:sz w:val="28"/>
          <w:szCs w:val="28"/>
          <w:lang w:eastAsia="en-US"/>
        </w:rPr>
      </w:pPr>
    </w:p>
    <w:p w:rsidR="00B80267" w:rsidRPr="00F83F06" w:rsidRDefault="00B80267" w:rsidP="00B80267">
      <w:pPr>
        <w:jc w:val="both"/>
        <w:rPr>
          <w:rFonts w:eastAsia="Calibri"/>
          <w:b/>
          <w:sz w:val="28"/>
          <w:szCs w:val="28"/>
          <w:lang w:eastAsia="en-US"/>
        </w:rPr>
      </w:pPr>
    </w:p>
    <w:p w:rsidR="00B80267" w:rsidRPr="00F83F06" w:rsidRDefault="00B80267" w:rsidP="00B80267">
      <w:pPr>
        <w:ind w:left="4962"/>
        <w:rPr>
          <w:rFonts w:eastAsia="Calibri"/>
          <w:sz w:val="28"/>
          <w:szCs w:val="28"/>
        </w:rPr>
        <w:sectPr w:rsidR="00B80267" w:rsidRPr="00F83F06" w:rsidSect="00E71FD3">
          <w:pgSz w:w="11906" w:h="16838"/>
          <w:pgMar w:top="1134" w:right="567" w:bottom="1134" w:left="1701" w:header="709" w:footer="709" w:gutter="0"/>
          <w:pgNumType w:start="1"/>
          <w:cols w:space="708"/>
          <w:titlePg/>
          <w:docGrid w:linePitch="360"/>
        </w:sectPr>
      </w:pPr>
    </w:p>
    <w:p w:rsidR="00B80267" w:rsidRPr="00F83F06" w:rsidRDefault="00B80267" w:rsidP="00B80267">
      <w:pPr>
        <w:ind w:left="8789"/>
      </w:pPr>
      <w:r w:rsidRPr="00F83F06">
        <w:lastRenderedPageBreak/>
        <w:t xml:space="preserve">Додаток </w:t>
      </w:r>
      <w:r>
        <w:t>7</w:t>
      </w:r>
    </w:p>
    <w:p w:rsidR="00B80267" w:rsidRPr="00F83F06" w:rsidRDefault="00B80267" w:rsidP="00B80267">
      <w:pPr>
        <w:ind w:left="8789"/>
      </w:pPr>
      <w:r w:rsidRPr="00F83F06">
        <w:t>до Методичних рекомендацій щодо формування і реалізації стратегічних та програмних документів соціально-економічного розвитку об’єднаної територіальної громади</w:t>
      </w:r>
    </w:p>
    <w:p w:rsidR="00B80267" w:rsidRPr="00D1074E" w:rsidRDefault="00B80267" w:rsidP="00B80267">
      <w:pPr>
        <w:rPr>
          <w:b/>
          <w:sz w:val="28"/>
          <w:szCs w:val="28"/>
        </w:rPr>
      </w:pPr>
    </w:p>
    <w:p w:rsidR="00B80267" w:rsidRPr="00F83F06" w:rsidRDefault="00B80267" w:rsidP="00B80267">
      <w:pPr>
        <w:jc w:val="center"/>
        <w:rPr>
          <w:b/>
          <w:sz w:val="28"/>
          <w:szCs w:val="28"/>
        </w:rPr>
      </w:pPr>
      <w:r w:rsidRPr="008D1F16">
        <w:rPr>
          <w:b/>
          <w:sz w:val="28"/>
          <w:szCs w:val="28"/>
        </w:rPr>
        <w:t>ЗВІТ</w:t>
      </w:r>
      <w:r w:rsidRPr="008D1F16">
        <w:rPr>
          <w:b/>
          <w:sz w:val="28"/>
          <w:szCs w:val="28"/>
        </w:rPr>
        <w:br/>
        <w:t>про р</w:t>
      </w:r>
      <w:r w:rsidRPr="00497FED">
        <w:rPr>
          <w:b/>
          <w:sz w:val="28"/>
          <w:szCs w:val="28"/>
        </w:rPr>
        <w:t>езультати проведення моніторингу реалізації місцевої стратегії та плану (програми) соціально-економічного розвитку __________________________об’єднаної  територіальної громади за 20__ рік</w:t>
      </w:r>
    </w:p>
    <w:p w:rsidR="00B80267" w:rsidRPr="00F83F06" w:rsidRDefault="00B80267" w:rsidP="00B80267"/>
    <w:tbl>
      <w:tblPr>
        <w:tblW w:w="487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5"/>
        <w:gridCol w:w="2454"/>
        <w:gridCol w:w="680"/>
        <w:gridCol w:w="582"/>
        <w:gridCol w:w="1627"/>
        <w:gridCol w:w="1164"/>
        <w:gridCol w:w="1276"/>
        <w:gridCol w:w="1161"/>
        <w:gridCol w:w="1394"/>
        <w:gridCol w:w="1509"/>
      </w:tblGrid>
      <w:tr w:rsidR="00B80267" w:rsidRPr="00F83F06" w:rsidTr="00601792">
        <w:tc>
          <w:tcPr>
            <w:tcW w:w="887" w:type="pct"/>
            <w:vMerge w:val="restart"/>
            <w:vAlign w:val="center"/>
          </w:tcPr>
          <w:p w:rsidR="00B80267" w:rsidRPr="007D6086" w:rsidRDefault="00B80267" w:rsidP="00601792">
            <w:pPr>
              <w:pStyle w:val="st12"/>
              <w:rPr>
                <w:rStyle w:val="st82"/>
              </w:rPr>
            </w:pPr>
            <w:r w:rsidRPr="00D1074E">
              <w:rPr>
                <w:rStyle w:val="st82"/>
              </w:rPr>
              <w:t xml:space="preserve">Найменування цілі стратегії розвитку </w:t>
            </w:r>
            <w:r w:rsidRPr="007D6086">
              <w:rPr>
                <w:rStyle w:val="st82"/>
              </w:rPr>
              <w:t>об’єднаної  територіальної громади (</w:t>
            </w:r>
            <w:r w:rsidRPr="007D6086">
              <w:rPr>
                <w:color w:val="000000"/>
                <w:sz w:val="20"/>
                <w:szCs w:val="20"/>
              </w:rPr>
              <w:t>у разі її наявності</w:t>
            </w:r>
            <w:r w:rsidRPr="007D6086">
              <w:rPr>
                <w:rStyle w:val="st82"/>
              </w:rPr>
              <w:t>)</w:t>
            </w:r>
          </w:p>
          <w:p w:rsidR="00B80267" w:rsidRPr="00D1074E" w:rsidRDefault="00B80267" w:rsidP="00601792">
            <w:pPr>
              <w:pStyle w:val="st12"/>
              <w:rPr>
                <w:rStyle w:val="st82"/>
              </w:rPr>
            </w:pPr>
          </w:p>
        </w:tc>
        <w:tc>
          <w:tcPr>
            <w:tcW w:w="852" w:type="pct"/>
            <w:vMerge w:val="restart"/>
            <w:shd w:val="clear" w:color="auto" w:fill="auto"/>
          </w:tcPr>
          <w:p w:rsidR="00B80267" w:rsidRPr="008D1F16" w:rsidRDefault="00B80267" w:rsidP="00601792">
            <w:pPr>
              <w:pStyle w:val="st12"/>
              <w:rPr>
                <w:rStyle w:val="st82"/>
              </w:rPr>
            </w:pPr>
            <w:r w:rsidRPr="00F83F06">
              <w:rPr>
                <w:rStyle w:val="st82"/>
              </w:rPr>
              <w:t>На</w:t>
            </w:r>
            <w:r w:rsidRPr="00D1074E">
              <w:rPr>
                <w:rStyle w:val="st82"/>
              </w:rPr>
              <w:t>йменування</w:t>
            </w:r>
            <w:r w:rsidRPr="00F83F06">
              <w:rPr>
                <w:rStyle w:val="st82"/>
              </w:rPr>
              <w:t xml:space="preserve"> </w:t>
            </w:r>
            <w:r w:rsidRPr="00D1074E">
              <w:rPr>
                <w:rStyle w:val="st82"/>
              </w:rPr>
              <w:t>заходу (</w:t>
            </w:r>
            <w:r w:rsidRPr="00F83F06">
              <w:rPr>
                <w:rStyle w:val="st82"/>
              </w:rPr>
              <w:t>про</w:t>
            </w:r>
            <w:r w:rsidRPr="00D1074E">
              <w:rPr>
                <w:rStyle w:val="st82"/>
              </w:rPr>
              <w:t>екту)</w:t>
            </w:r>
            <w:r w:rsidRPr="00F83F06">
              <w:rPr>
                <w:rStyle w:val="st82"/>
              </w:rPr>
              <w:t xml:space="preserve">, що реалізується в рамках плану </w:t>
            </w:r>
            <w:r w:rsidRPr="00D1074E">
              <w:rPr>
                <w:rStyle w:val="st82"/>
              </w:rPr>
              <w:t>соціально-економічного розвитку  об’єднаної  територіальної грома</w:t>
            </w:r>
            <w:r w:rsidRPr="008D1F16">
              <w:rPr>
                <w:rStyle w:val="st82"/>
              </w:rPr>
              <w:t>ди</w:t>
            </w:r>
          </w:p>
        </w:tc>
        <w:tc>
          <w:tcPr>
            <w:tcW w:w="438" w:type="pct"/>
            <w:gridSpan w:val="2"/>
            <w:shd w:val="clear" w:color="auto" w:fill="auto"/>
          </w:tcPr>
          <w:p w:rsidR="00B80267" w:rsidRPr="00F83F06" w:rsidRDefault="00B80267" w:rsidP="00601792">
            <w:pPr>
              <w:pStyle w:val="st12"/>
              <w:rPr>
                <w:rStyle w:val="st82"/>
              </w:rPr>
            </w:pPr>
            <w:r w:rsidRPr="00F83F06">
              <w:rPr>
                <w:rStyle w:val="st82"/>
              </w:rPr>
              <w:t xml:space="preserve">Строк реалізації </w:t>
            </w:r>
            <w:r w:rsidRPr="00D1074E">
              <w:rPr>
                <w:rStyle w:val="st82"/>
              </w:rPr>
              <w:t>заходу (</w:t>
            </w:r>
            <w:r w:rsidRPr="00F83F06">
              <w:rPr>
                <w:rStyle w:val="st82"/>
              </w:rPr>
              <w:t>проекту)</w:t>
            </w:r>
          </w:p>
        </w:tc>
        <w:tc>
          <w:tcPr>
            <w:tcW w:w="969" w:type="pct"/>
            <w:gridSpan w:val="2"/>
            <w:shd w:val="clear" w:color="auto" w:fill="auto"/>
          </w:tcPr>
          <w:p w:rsidR="00B80267" w:rsidRPr="00D1074E" w:rsidRDefault="00B80267" w:rsidP="00601792">
            <w:pPr>
              <w:pStyle w:val="st12"/>
              <w:rPr>
                <w:rStyle w:val="st82"/>
              </w:rPr>
            </w:pPr>
            <w:r w:rsidRPr="00D1074E">
              <w:rPr>
                <w:rStyle w:val="st82"/>
              </w:rPr>
              <w:t xml:space="preserve">Стан фінансування заходів (проектів), </w:t>
            </w:r>
            <w:r w:rsidRPr="00F83F06">
              <w:rPr>
                <w:rStyle w:val="st82"/>
              </w:rPr>
              <w:t>що реалізу</w:t>
            </w:r>
            <w:r w:rsidRPr="00D1074E">
              <w:rPr>
                <w:rStyle w:val="st82"/>
              </w:rPr>
              <w:t>ю</w:t>
            </w:r>
            <w:r w:rsidRPr="00F83F06">
              <w:rPr>
                <w:rStyle w:val="st82"/>
              </w:rPr>
              <w:t>ться в рамках плану</w:t>
            </w:r>
          </w:p>
        </w:tc>
        <w:tc>
          <w:tcPr>
            <w:tcW w:w="1854" w:type="pct"/>
            <w:gridSpan w:val="4"/>
            <w:shd w:val="clear" w:color="auto" w:fill="auto"/>
          </w:tcPr>
          <w:p w:rsidR="00B80267" w:rsidRPr="00F83F06" w:rsidRDefault="00B80267" w:rsidP="00601792">
            <w:pPr>
              <w:pStyle w:val="st12"/>
              <w:rPr>
                <w:rStyle w:val="st82"/>
              </w:rPr>
            </w:pPr>
            <w:r w:rsidRPr="00F83F06">
              <w:rPr>
                <w:rStyle w:val="st82"/>
              </w:rPr>
              <w:t>Індикатори (показники) результативності виконання плану заходів</w:t>
            </w:r>
          </w:p>
        </w:tc>
      </w:tr>
      <w:tr w:rsidR="00B80267" w:rsidRPr="00F83F06" w:rsidTr="00601792">
        <w:trPr>
          <w:cantSplit/>
          <w:trHeight w:val="1483"/>
        </w:trPr>
        <w:tc>
          <w:tcPr>
            <w:tcW w:w="887" w:type="pct"/>
            <w:vMerge/>
          </w:tcPr>
          <w:p w:rsidR="00B80267" w:rsidRPr="00F83F06" w:rsidRDefault="00B80267" w:rsidP="00601792">
            <w:pPr>
              <w:pStyle w:val="st0"/>
              <w:spacing w:after="0"/>
              <w:ind w:left="0"/>
              <w:jc w:val="left"/>
            </w:pPr>
          </w:p>
        </w:tc>
        <w:tc>
          <w:tcPr>
            <w:tcW w:w="852" w:type="pct"/>
            <w:vMerge/>
            <w:shd w:val="clear" w:color="auto" w:fill="auto"/>
          </w:tcPr>
          <w:p w:rsidR="00B80267" w:rsidRPr="00F83F06" w:rsidRDefault="00B80267" w:rsidP="00601792">
            <w:pPr>
              <w:pStyle w:val="st0"/>
              <w:spacing w:after="0"/>
              <w:ind w:left="0"/>
              <w:jc w:val="left"/>
            </w:pPr>
          </w:p>
        </w:tc>
        <w:tc>
          <w:tcPr>
            <w:tcW w:w="236" w:type="pct"/>
            <w:shd w:val="clear" w:color="auto" w:fill="auto"/>
            <w:textDirection w:val="btLr"/>
            <w:vAlign w:val="bottom"/>
          </w:tcPr>
          <w:p w:rsidR="00B80267" w:rsidRPr="00F83F06" w:rsidRDefault="00B80267" w:rsidP="00601792">
            <w:pPr>
              <w:pStyle w:val="st12"/>
              <w:ind w:left="113" w:right="113"/>
              <w:rPr>
                <w:rStyle w:val="st82"/>
              </w:rPr>
            </w:pPr>
            <w:r w:rsidRPr="00F83F06">
              <w:rPr>
                <w:rStyle w:val="st82"/>
              </w:rPr>
              <w:t>планований</w:t>
            </w:r>
          </w:p>
        </w:tc>
        <w:tc>
          <w:tcPr>
            <w:tcW w:w="202" w:type="pct"/>
            <w:shd w:val="clear" w:color="auto" w:fill="auto"/>
            <w:textDirection w:val="btLr"/>
            <w:vAlign w:val="bottom"/>
          </w:tcPr>
          <w:p w:rsidR="00B80267" w:rsidRPr="00F83F06" w:rsidRDefault="00B80267" w:rsidP="00601792">
            <w:pPr>
              <w:pStyle w:val="st12"/>
              <w:ind w:left="113" w:right="113"/>
              <w:rPr>
                <w:rStyle w:val="st82"/>
              </w:rPr>
            </w:pPr>
            <w:r w:rsidRPr="00F83F06">
              <w:rPr>
                <w:rStyle w:val="st82"/>
              </w:rPr>
              <w:t>фактичний</w:t>
            </w:r>
          </w:p>
        </w:tc>
        <w:tc>
          <w:tcPr>
            <w:tcW w:w="565" w:type="pct"/>
            <w:shd w:val="clear" w:color="auto" w:fill="auto"/>
          </w:tcPr>
          <w:p w:rsidR="00B80267" w:rsidRPr="00D1074E" w:rsidRDefault="00B80267" w:rsidP="00601792">
            <w:pPr>
              <w:pStyle w:val="st12"/>
              <w:rPr>
                <w:rStyle w:val="st82"/>
              </w:rPr>
            </w:pPr>
            <w:r w:rsidRPr="00D1074E">
              <w:rPr>
                <w:rStyle w:val="st82"/>
              </w:rPr>
              <w:t>передбачений обсяг фінансування</w:t>
            </w:r>
          </w:p>
        </w:tc>
        <w:tc>
          <w:tcPr>
            <w:tcW w:w="404" w:type="pct"/>
            <w:shd w:val="clear" w:color="auto" w:fill="auto"/>
          </w:tcPr>
          <w:p w:rsidR="00B80267" w:rsidRPr="008D1F16" w:rsidRDefault="00B80267" w:rsidP="00601792">
            <w:pPr>
              <w:pStyle w:val="st12"/>
              <w:rPr>
                <w:rStyle w:val="st82"/>
              </w:rPr>
            </w:pPr>
            <w:r w:rsidRPr="008D1F16">
              <w:rPr>
                <w:rStyle w:val="st82"/>
              </w:rPr>
              <w:t>фактичний обсяг фінансування</w:t>
            </w:r>
          </w:p>
        </w:tc>
        <w:tc>
          <w:tcPr>
            <w:tcW w:w="443" w:type="pct"/>
            <w:shd w:val="clear" w:color="auto" w:fill="auto"/>
          </w:tcPr>
          <w:p w:rsidR="00B80267" w:rsidRPr="00F83F06" w:rsidRDefault="00B80267" w:rsidP="00601792">
            <w:pPr>
              <w:pStyle w:val="st12"/>
              <w:rPr>
                <w:rStyle w:val="st82"/>
              </w:rPr>
            </w:pPr>
            <w:r w:rsidRPr="00F83F06">
              <w:rPr>
                <w:rStyle w:val="st82"/>
              </w:rPr>
              <w:t>найменування індикатора (показника)</w:t>
            </w:r>
          </w:p>
        </w:tc>
        <w:tc>
          <w:tcPr>
            <w:tcW w:w="403" w:type="pct"/>
            <w:shd w:val="clear" w:color="auto" w:fill="auto"/>
          </w:tcPr>
          <w:p w:rsidR="00B80267" w:rsidRPr="00F83F06" w:rsidRDefault="00B80267" w:rsidP="00601792">
            <w:pPr>
              <w:pStyle w:val="st12"/>
              <w:rPr>
                <w:rStyle w:val="st82"/>
              </w:rPr>
            </w:pPr>
            <w:r w:rsidRPr="00F83F06">
              <w:rPr>
                <w:rStyle w:val="st82"/>
              </w:rPr>
              <w:t>одиниця виміру</w:t>
            </w:r>
          </w:p>
        </w:tc>
        <w:tc>
          <w:tcPr>
            <w:tcW w:w="484" w:type="pct"/>
            <w:shd w:val="clear" w:color="auto" w:fill="auto"/>
          </w:tcPr>
          <w:p w:rsidR="00B80267" w:rsidRPr="00F83F06" w:rsidRDefault="00B80267" w:rsidP="00601792">
            <w:pPr>
              <w:pStyle w:val="st12"/>
              <w:rPr>
                <w:rStyle w:val="st82"/>
              </w:rPr>
            </w:pPr>
            <w:r w:rsidRPr="00F83F06">
              <w:rPr>
                <w:rStyle w:val="st82"/>
              </w:rPr>
              <w:t>прогнозоване значення</w:t>
            </w:r>
          </w:p>
        </w:tc>
        <w:tc>
          <w:tcPr>
            <w:tcW w:w="524" w:type="pct"/>
            <w:shd w:val="clear" w:color="auto" w:fill="auto"/>
          </w:tcPr>
          <w:p w:rsidR="00B80267" w:rsidRPr="00F83F06" w:rsidRDefault="00B80267" w:rsidP="00601792">
            <w:pPr>
              <w:pStyle w:val="st12"/>
              <w:rPr>
                <w:rStyle w:val="st82"/>
              </w:rPr>
            </w:pPr>
            <w:r w:rsidRPr="00F83F06">
              <w:rPr>
                <w:rStyle w:val="st82"/>
              </w:rPr>
              <w:t>фактичне значення</w:t>
            </w:r>
          </w:p>
        </w:tc>
      </w:tr>
      <w:tr w:rsidR="00B80267" w:rsidRPr="00F83F06" w:rsidTr="00601792">
        <w:trPr>
          <w:cantSplit/>
          <w:trHeight w:val="570"/>
        </w:trPr>
        <w:tc>
          <w:tcPr>
            <w:tcW w:w="887" w:type="pct"/>
            <w:vMerge/>
          </w:tcPr>
          <w:p w:rsidR="00B80267" w:rsidRPr="00F83F06" w:rsidRDefault="00B80267" w:rsidP="00601792">
            <w:pPr>
              <w:pStyle w:val="st12"/>
              <w:rPr>
                <w:rStyle w:val="st82"/>
              </w:rPr>
            </w:pPr>
          </w:p>
        </w:tc>
        <w:tc>
          <w:tcPr>
            <w:tcW w:w="852" w:type="pct"/>
            <w:shd w:val="clear" w:color="auto" w:fill="auto"/>
          </w:tcPr>
          <w:p w:rsidR="00B80267" w:rsidRPr="00F83F06" w:rsidRDefault="00B80267" w:rsidP="00601792">
            <w:pPr>
              <w:pStyle w:val="st12"/>
              <w:rPr>
                <w:rStyle w:val="st82"/>
              </w:rPr>
            </w:pPr>
          </w:p>
        </w:tc>
        <w:tc>
          <w:tcPr>
            <w:tcW w:w="236" w:type="pct"/>
            <w:shd w:val="clear" w:color="auto" w:fill="auto"/>
          </w:tcPr>
          <w:p w:rsidR="00B80267" w:rsidRPr="00F83F06" w:rsidRDefault="00B80267" w:rsidP="00601792">
            <w:pPr>
              <w:pStyle w:val="st12"/>
              <w:rPr>
                <w:rStyle w:val="st82"/>
              </w:rPr>
            </w:pPr>
          </w:p>
        </w:tc>
        <w:tc>
          <w:tcPr>
            <w:tcW w:w="202" w:type="pct"/>
            <w:shd w:val="clear" w:color="auto" w:fill="auto"/>
          </w:tcPr>
          <w:p w:rsidR="00B80267" w:rsidRPr="00F83F06" w:rsidRDefault="00B80267" w:rsidP="00601792">
            <w:pPr>
              <w:pStyle w:val="st12"/>
              <w:rPr>
                <w:rStyle w:val="st82"/>
              </w:rPr>
            </w:pPr>
          </w:p>
        </w:tc>
        <w:tc>
          <w:tcPr>
            <w:tcW w:w="565" w:type="pct"/>
            <w:shd w:val="clear" w:color="auto" w:fill="auto"/>
          </w:tcPr>
          <w:p w:rsidR="00B80267" w:rsidRPr="00F83F06" w:rsidRDefault="00B80267" w:rsidP="00601792">
            <w:pPr>
              <w:pStyle w:val="st12"/>
              <w:rPr>
                <w:rStyle w:val="st82"/>
              </w:rPr>
            </w:pPr>
          </w:p>
        </w:tc>
        <w:tc>
          <w:tcPr>
            <w:tcW w:w="404" w:type="pct"/>
            <w:shd w:val="clear" w:color="auto" w:fill="auto"/>
          </w:tcPr>
          <w:p w:rsidR="00B80267" w:rsidRPr="00F83F06" w:rsidRDefault="00B80267" w:rsidP="00601792">
            <w:pPr>
              <w:pStyle w:val="st12"/>
              <w:rPr>
                <w:rStyle w:val="st82"/>
              </w:rPr>
            </w:pPr>
          </w:p>
        </w:tc>
        <w:tc>
          <w:tcPr>
            <w:tcW w:w="443" w:type="pct"/>
            <w:shd w:val="clear" w:color="auto" w:fill="auto"/>
          </w:tcPr>
          <w:p w:rsidR="00B80267" w:rsidRPr="00F83F06" w:rsidRDefault="00B80267" w:rsidP="00601792">
            <w:pPr>
              <w:pStyle w:val="st12"/>
              <w:rPr>
                <w:rStyle w:val="st82"/>
              </w:rPr>
            </w:pPr>
          </w:p>
        </w:tc>
        <w:tc>
          <w:tcPr>
            <w:tcW w:w="403" w:type="pct"/>
            <w:shd w:val="clear" w:color="auto" w:fill="auto"/>
          </w:tcPr>
          <w:p w:rsidR="00B80267" w:rsidRPr="00F83F06" w:rsidRDefault="00B80267" w:rsidP="00601792">
            <w:pPr>
              <w:pStyle w:val="st12"/>
              <w:rPr>
                <w:rStyle w:val="st82"/>
              </w:rPr>
            </w:pPr>
          </w:p>
        </w:tc>
        <w:tc>
          <w:tcPr>
            <w:tcW w:w="484" w:type="pct"/>
            <w:shd w:val="clear" w:color="auto" w:fill="auto"/>
          </w:tcPr>
          <w:p w:rsidR="00B80267" w:rsidRPr="00F83F06" w:rsidRDefault="00B80267" w:rsidP="00601792">
            <w:pPr>
              <w:pStyle w:val="st12"/>
              <w:rPr>
                <w:rStyle w:val="st82"/>
              </w:rPr>
            </w:pPr>
          </w:p>
        </w:tc>
        <w:tc>
          <w:tcPr>
            <w:tcW w:w="524" w:type="pct"/>
            <w:shd w:val="clear" w:color="auto" w:fill="auto"/>
          </w:tcPr>
          <w:p w:rsidR="00B80267" w:rsidRPr="00F83F06" w:rsidRDefault="00B80267" w:rsidP="00601792">
            <w:pPr>
              <w:pStyle w:val="st12"/>
              <w:rPr>
                <w:rStyle w:val="st82"/>
              </w:rPr>
            </w:pPr>
          </w:p>
        </w:tc>
      </w:tr>
    </w:tbl>
    <w:p w:rsidR="00B80267" w:rsidRPr="00F83F06" w:rsidRDefault="00B80267" w:rsidP="00B80267"/>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76"/>
        <w:gridCol w:w="8118"/>
      </w:tblGrid>
      <w:tr w:rsidR="00B80267" w:rsidRPr="00F83F06" w:rsidTr="00B80267">
        <w:trPr>
          <w:trHeight w:val="562"/>
        </w:trPr>
        <w:tc>
          <w:tcPr>
            <w:tcW w:w="6276" w:type="dxa"/>
            <w:shd w:val="clear" w:color="auto" w:fill="auto"/>
          </w:tcPr>
          <w:p w:rsidR="00B80267" w:rsidRPr="00F83F06" w:rsidRDefault="00B80267" w:rsidP="00601792">
            <w:pPr>
              <w:rPr>
                <w:b/>
              </w:rPr>
            </w:pPr>
            <w:r w:rsidRPr="00F83F06">
              <w:rPr>
                <w:b/>
              </w:rPr>
              <w:t xml:space="preserve">Висновки </w:t>
            </w:r>
          </w:p>
          <w:p w:rsidR="00B80267" w:rsidRPr="00F83F06" w:rsidRDefault="00B80267" w:rsidP="00601792">
            <w:pPr>
              <w:rPr>
                <w:b/>
              </w:rPr>
            </w:pPr>
          </w:p>
          <w:p w:rsidR="00B80267" w:rsidRPr="00D1074E" w:rsidRDefault="00B80267" w:rsidP="00601792">
            <w:pPr>
              <w:jc w:val="both"/>
            </w:pPr>
            <w:r w:rsidRPr="00F83F06">
              <w:t xml:space="preserve">     про рівень досягнення цілей</w:t>
            </w:r>
            <w:r w:rsidRPr="00D1074E">
              <w:t xml:space="preserve"> </w:t>
            </w:r>
            <w:r w:rsidRPr="00F83F06">
              <w:t>стратегії розвитку об’єднаної  територіальної громади  (</w:t>
            </w:r>
            <w:r w:rsidRPr="00D1074E">
              <w:t xml:space="preserve">у разі її </w:t>
            </w:r>
            <w:r w:rsidRPr="008D1F16">
              <w:rPr>
                <w:rStyle w:val="st82"/>
              </w:rPr>
              <w:t>наявності</w:t>
            </w:r>
            <w:r w:rsidRPr="00F83F06">
              <w:t>)</w:t>
            </w:r>
            <w:r w:rsidRPr="00F83F06">
              <w:rPr>
                <w:vertAlign w:val="superscript"/>
              </w:rPr>
              <w:t xml:space="preserve">  </w:t>
            </w:r>
          </w:p>
        </w:tc>
        <w:tc>
          <w:tcPr>
            <w:tcW w:w="8118" w:type="dxa"/>
            <w:shd w:val="clear" w:color="auto" w:fill="auto"/>
          </w:tcPr>
          <w:p w:rsidR="00B80267" w:rsidRPr="008D1F16" w:rsidRDefault="00B80267" w:rsidP="00601792"/>
        </w:tc>
      </w:tr>
      <w:tr w:rsidR="00B80267" w:rsidRPr="00F83F06" w:rsidTr="00B80267">
        <w:trPr>
          <w:trHeight w:val="562"/>
        </w:trPr>
        <w:tc>
          <w:tcPr>
            <w:tcW w:w="6276" w:type="dxa"/>
            <w:shd w:val="clear" w:color="auto" w:fill="auto"/>
          </w:tcPr>
          <w:p w:rsidR="00B80267" w:rsidRPr="00F83F06" w:rsidRDefault="00B80267" w:rsidP="00601792">
            <w:pPr>
              <w:jc w:val="both"/>
            </w:pPr>
            <w:r w:rsidRPr="00F83F06">
              <w:t xml:space="preserve">     необхідність коригування місцевої стратегії (у разі її </w:t>
            </w:r>
            <w:r w:rsidRPr="00F83F06">
              <w:rPr>
                <w:rStyle w:val="st82"/>
              </w:rPr>
              <w:t>наявності</w:t>
            </w:r>
            <w:r w:rsidRPr="00F83F06">
              <w:t>) та плану (програми) соціально-економічного розвитку об’єднаної  територіальної громади</w:t>
            </w:r>
          </w:p>
        </w:tc>
        <w:tc>
          <w:tcPr>
            <w:tcW w:w="8118" w:type="dxa"/>
            <w:shd w:val="clear" w:color="auto" w:fill="auto"/>
          </w:tcPr>
          <w:p w:rsidR="00B80267" w:rsidRPr="00F83F06" w:rsidRDefault="00B80267" w:rsidP="00601792"/>
        </w:tc>
      </w:tr>
    </w:tbl>
    <w:p w:rsidR="00B80267" w:rsidRDefault="00B80267" w:rsidP="00B80267">
      <w:pPr>
        <w:jc w:val="both"/>
        <w:rPr>
          <w:rFonts w:eastAsia="Calibri"/>
          <w:b/>
          <w:sz w:val="28"/>
          <w:szCs w:val="28"/>
          <w:lang w:eastAsia="en-US"/>
        </w:rPr>
      </w:pPr>
    </w:p>
    <w:p w:rsidR="00B80267" w:rsidRDefault="00B80267" w:rsidP="00B80267">
      <w:pPr>
        <w:jc w:val="both"/>
        <w:rPr>
          <w:rFonts w:eastAsia="Calibri"/>
          <w:b/>
          <w:sz w:val="28"/>
          <w:szCs w:val="28"/>
          <w:lang w:eastAsia="en-US"/>
        </w:rPr>
      </w:pPr>
    </w:p>
    <w:p w:rsidR="00B80267" w:rsidRDefault="00B80267" w:rsidP="00B80267">
      <w:pPr>
        <w:jc w:val="both"/>
        <w:rPr>
          <w:rFonts w:eastAsia="Calibri"/>
          <w:b/>
          <w:sz w:val="28"/>
          <w:szCs w:val="28"/>
          <w:lang w:eastAsia="en-US"/>
        </w:rPr>
      </w:pPr>
    </w:p>
    <w:p w:rsidR="00B80267" w:rsidRDefault="00B80267" w:rsidP="00B80267">
      <w:pPr>
        <w:jc w:val="both"/>
        <w:rPr>
          <w:rFonts w:eastAsia="Calibri"/>
          <w:b/>
          <w:sz w:val="28"/>
          <w:szCs w:val="28"/>
          <w:lang w:eastAsia="en-US"/>
        </w:rPr>
      </w:pPr>
    </w:p>
    <w:p w:rsidR="00B80267" w:rsidRPr="00F83F06" w:rsidRDefault="00B80267" w:rsidP="00B80267">
      <w:pPr>
        <w:jc w:val="both"/>
        <w:rPr>
          <w:rFonts w:eastAsia="Calibri"/>
          <w:b/>
          <w:sz w:val="28"/>
          <w:szCs w:val="28"/>
          <w:lang w:eastAsia="en-US"/>
        </w:rPr>
      </w:pPr>
    </w:p>
    <w:p w:rsidR="00B80267" w:rsidRPr="001469E7" w:rsidRDefault="00B80267" w:rsidP="00B80267">
      <w:pPr>
        <w:ind w:left="8505"/>
        <w:rPr>
          <w:rFonts w:eastAsia="Calibri"/>
        </w:rPr>
      </w:pPr>
      <w:r w:rsidRPr="001469E7">
        <w:rPr>
          <w:rFonts w:eastAsia="Calibri"/>
        </w:rPr>
        <w:lastRenderedPageBreak/>
        <w:t>Додаток 8</w:t>
      </w:r>
    </w:p>
    <w:p w:rsidR="00B80267" w:rsidRPr="001469E7" w:rsidRDefault="00B80267" w:rsidP="00B80267">
      <w:pPr>
        <w:ind w:left="8505"/>
        <w:rPr>
          <w:rFonts w:eastAsia="Calibri"/>
        </w:rPr>
      </w:pPr>
      <w:r w:rsidRPr="001469E7">
        <w:rPr>
          <w:rFonts w:eastAsia="Calibri"/>
        </w:rPr>
        <w:t>до Методичних рекомендацій щодо формування і реалізації стратегічних та програмних документів соціально-економічного розвитку об’єднаної територіальної громади</w:t>
      </w:r>
    </w:p>
    <w:p w:rsidR="00B80267" w:rsidRPr="001469E7" w:rsidRDefault="00B80267" w:rsidP="00B80267">
      <w:pPr>
        <w:ind w:left="4962"/>
        <w:rPr>
          <w:rFonts w:eastAsia="Calibri"/>
        </w:rPr>
      </w:pPr>
    </w:p>
    <w:p w:rsidR="00B80267" w:rsidRPr="00CC5509" w:rsidRDefault="00B80267" w:rsidP="00B80267">
      <w:pPr>
        <w:jc w:val="center"/>
        <w:rPr>
          <w:rFonts w:eastAsia="Calibri"/>
          <w:b/>
          <w:sz w:val="28"/>
          <w:szCs w:val="28"/>
          <w:lang w:eastAsia="en-US"/>
        </w:rPr>
      </w:pPr>
      <w:r w:rsidRPr="00CC5509">
        <w:rPr>
          <w:rFonts w:eastAsia="Calibri"/>
          <w:b/>
          <w:sz w:val="28"/>
          <w:szCs w:val="28"/>
          <w:lang w:eastAsia="en-US"/>
        </w:rPr>
        <w:t>Перелік проектів розвитку</w:t>
      </w:r>
    </w:p>
    <w:p w:rsidR="00B80267" w:rsidRPr="00CC5509" w:rsidRDefault="00B80267" w:rsidP="00B80267">
      <w:pPr>
        <w:jc w:val="center"/>
        <w:rPr>
          <w:rFonts w:eastAsia="Calibri"/>
          <w:b/>
          <w:sz w:val="28"/>
          <w:szCs w:val="28"/>
          <w:lang w:eastAsia="en-US"/>
        </w:rPr>
      </w:pPr>
      <w:r w:rsidRPr="00CC5509">
        <w:rPr>
          <w:rFonts w:eastAsia="Calibri"/>
          <w:b/>
          <w:sz w:val="28"/>
          <w:szCs w:val="28"/>
          <w:lang w:eastAsia="en-US"/>
        </w:rPr>
        <w:t>________________</w:t>
      </w:r>
      <w:r w:rsidRPr="00CC5509">
        <w:t xml:space="preserve"> </w:t>
      </w:r>
      <w:r w:rsidRPr="00CC5509">
        <w:rPr>
          <w:rFonts w:eastAsia="Calibri"/>
          <w:b/>
          <w:sz w:val="28"/>
          <w:szCs w:val="28"/>
          <w:lang w:eastAsia="en-US"/>
        </w:rPr>
        <w:t>об’єднаної територіальної громади</w:t>
      </w:r>
    </w:p>
    <w:p w:rsidR="00B80267" w:rsidRPr="00CC5509" w:rsidRDefault="00B80267" w:rsidP="00B80267">
      <w:pPr>
        <w:jc w:val="center"/>
        <w:rPr>
          <w:rFonts w:eastAsia="Calibri"/>
          <w:b/>
          <w:sz w:val="28"/>
          <w:szCs w:val="28"/>
          <w:lang w:eastAsia="en-US"/>
        </w:rPr>
      </w:pPr>
    </w:p>
    <w:tbl>
      <w:tblPr>
        <w:tblW w:w="1545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2551"/>
        <w:gridCol w:w="1701"/>
        <w:gridCol w:w="1127"/>
        <w:gridCol w:w="1708"/>
        <w:gridCol w:w="1134"/>
        <w:gridCol w:w="1559"/>
        <w:gridCol w:w="1276"/>
        <w:gridCol w:w="1418"/>
        <w:gridCol w:w="2409"/>
      </w:tblGrid>
      <w:tr w:rsidR="00B80267" w:rsidRPr="00CC5509" w:rsidTr="00601792">
        <w:tc>
          <w:tcPr>
            <w:tcW w:w="568" w:type="dxa"/>
            <w:vMerge w:val="restart"/>
            <w:shd w:val="clear" w:color="auto" w:fill="auto"/>
            <w:vAlign w:val="center"/>
          </w:tcPr>
          <w:p w:rsidR="00B80267" w:rsidRPr="00CC5509" w:rsidRDefault="00B80267" w:rsidP="00601792">
            <w:pPr>
              <w:jc w:val="center"/>
              <w:rPr>
                <w:rFonts w:eastAsia="Calibri"/>
                <w:lang w:eastAsia="en-US"/>
              </w:rPr>
            </w:pPr>
            <w:r w:rsidRPr="00CC5509">
              <w:rPr>
                <w:rFonts w:eastAsia="Calibri"/>
                <w:lang w:eastAsia="en-US"/>
              </w:rPr>
              <w:t>№</w:t>
            </w:r>
          </w:p>
        </w:tc>
        <w:tc>
          <w:tcPr>
            <w:tcW w:w="2551" w:type="dxa"/>
            <w:vMerge w:val="restart"/>
            <w:shd w:val="clear" w:color="auto" w:fill="auto"/>
            <w:vAlign w:val="center"/>
          </w:tcPr>
          <w:p w:rsidR="00B80267" w:rsidRPr="00CC5509" w:rsidRDefault="00B80267" w:rsidP="00601792">
            <w:pPr>
              <w:jc w:val="center"/>
              <w:rPr>
                <w:rFonts w:eastAsia="Calibri"/>
                <w:lang w:eastAsia="en-US"/>
              </w:rPr>
            </w:pPr>
            <w:r w:rsidRPr="00CC5509">
              <w:rPr>
                <w:rFonts w:eastAsia="Calibri"/>
                <w:lang w:eastAsia="en-US"/>
              </w:rPr>
              <w:t>Найменування проекту</w:t>
            </w:r>
          </w:p>
        </w:tc>
        <w:tc>
          <w:tcPr>
            <w:tcW w:w="1701" w:type="dxa"/>
            <w:vMerge w:val="restart"/>
          </w:tcPr>
          <w:p w:rsidR="00B80267" w:rsidRDefault="00B80267" w:rsidP="00601792">
            <w:pPr>
              <w:jc w:val="center"/>
              <w:rPr>
                <w:rFonts w:eastAsia="Calibri"/>
                <w:lang w:eastAsia="en-US"/>
              </w:rPr>
            </w:pPr>
            <w:r>
              <w:rPr>
                <w:rFonts w:eastAsia="Calibri"/>
                <w:lang w:eastAsia="en-US"/>
              </w:rPr>
              <w:t xml:space="preserve">Період </w:t>
            </w:r>
            <w:r w:rsidRPr="00CC5509">
              <w:rPr>
                <w:rFonts w:eastAsia="Calibri"/>
                <w:lang w:eastAsia="en-US"/>
              </w:rPr>
              <w:t>реалізації проекту</w:t>
            </w:r>
          </w:p>
        </w:tc>
        <w:tc>
          <w:tcPr>
            <w:tcW w:w="2835" w:type="dxa"/>
            <w:gridSpan w:val="2"/>
            <w:shd w:val="clear" w:color="auto" w:fill="auto"/>
            <w:vAlign w:val="center"/>
          </w:tcPr>
          <w:p w:rsidR="00B80267" w:rsidRPr="00CC5509" w:rsidRDefault="00B80267" w:rsidP="00601792">
            <w:pPr>
              <w:jc w:val="center"/>
              <w:rPr>
                <w:rFonts w:eastAsia="Calibri"/>
                <w:lang w:eastAsia="en-US"/>
              </w:rPr>
            </w:pPr>
            <w:r w:rsidRPr="00CC5509">
              <w:rPr>
                <w:rFonts w:eastAsia="Calibri"/>
                <w:lang w:eastAsia="en-US"/>
              </w:rPr>
              <w:t xml:space="preserve">Оціночна вартість проекту, </w:t>
            </w:r>
            <w:proofErr w:type="spellStart"/>
            <w:r w:rsidRPr="00CC5509">
              <w:rPr>
                <w:rFonts w:eastAsia="Calibri"/>
                <w:lang w:eastAsia="en-US"/>
              </w:rPr>
              <w:t>тис.грн</w:t>
            </w:r>
            <w:proofErr w:type="spellEnd"/>
            <w:r w:rsidRPr="00CC5509">
              <w:rPr>
                <w:rFonts w:eastAsia="Calibri"/>
                <w:lang w:eastAsia="en-US"/>
              </w:rPr>
              <w:t>.</w:t>
            </w:r>
          </w:p>
        </w:tc>
        <w:tc>
          <w:tcPr>
            <w:tcW w:w="5387" w:type="dxa"/>
            <w:gridSpan w:val="4"/>
            <w:shd w:val="clear" w:color="auto" w:fill="auto"/>
            <w:vAlign w:val="center"/>
          </w:tcPr>
          <w:p w:rsidR="00B80267" w:rsidRPr="00CC5509" w:rsidRDefault="00B80267" w:rsidP="00601792">
            <w:pPr>
              <w:jc w:val="center"/>
              <w:rPr>
                <w:rFonts w:eastAsia="Calibri"/>
                <w:lang w:eastAsia="en-US"/>
              </w:rPr>
            </w:pPr>
            <w:r w:rsidRPr="00CC5509">
              <w:rPr>
                <w:rFonts w:eastAsia="Calibri"/>
                <w:lang w:eastAsia="en-US"/>
              </w:rPr>
              <w:t xml:space="preserve">Орієнтовний обсяг та джерела фінансування, </w:t>
            </w:r>
            <w:proofErr w:type="spellStart"/>
            <w:r w:rsidRPr="00CC5509">
              <w:rPr>
                <w:rFonts w:eastAsia="Calibri"/>
                <w:lang w:eastAsia="en-US"/>
              </w:rPr>
              <w:t>тис.грн</w:t>
            </w:r>
            <w:proofErr w:type="spellEnd"/>
            <w:r w:rsidRPr="00CC5509">
              <w:rPr>
                <w:rFonts w:eastAsia="Calibri"/>
                <w:lang w:eastAsia="en-US"/>
              </w:rPr>
              <w:t>.</w:t>
            </w:r>
          </w:p>
        </w:tc>
        <w:tc>
          <w:tcPr>
            <w:tcW w:w="2409" w:type="dxa"/>
            <w:vMerge w:val="restart"/>
            <w:vAlign w:val="center"/>
          </w:tcPr>
          <w:p w:rsidR="00B80267" w:rsidRPr="00CC5509" w:rsidRDefault="00B80267" w:rsidP="00601792">
            <w:pPr>
              <w:jc w:val="center"/>
              <w:rPr>
                <w:rFonts w:eastAsia="Calibri"/>
                <w:lang w:eastAsia="en-US"/>
              </w:rPr>
            </w:pPr>
            <w:r>
              <w:rPr>
                <w:rFonts w:eastAsia="Calibri"/>
                <w:lang w:eastAsia="en-US"/>
              </w:rPr>
              <w:t>Очікувані результати</w:t>
            </w:r>
          </w:p>
        </w:tc>
      </w:tr>
      <w:tr w:rsidR="00B80267" w:rsidRPr="00CC5509" w:rsidTr="00601792">
        <w:tc>
          <w:tcPr>
            <w:tcW w:w="568" w:type="dxa"/>
            <w:vMerge/>
            <w:shd w:val="clear" w:color="auto" w:fill="auto"/>
            <w:vAlign w:val="center"/>
          </w:tcPr>
          <w:p w:rsidR="00B80267" w:rsidRPr="00CC5509" w:rsidRDefault="00B80267" w:rsidP="00601792">
            <w:pPr>
              <w:jc w:val="center"/>
              <w:rPr>
                <w:rFonts w:eastAsia="Calibri"/>
                <w:lang w:eastAsia="en-US"/>
              </w:rPr>
            </w:pPr>
          </w:p>
        </w:tc>
        <w:tc>
          <w:tcPr>
            <w:tcW w:w="2551" w:type="dxa"/>
            <w:vMerge/>
            <w:shd w:val="clear" w:color="auto" w:fill="auto"/>
            <w:vAlign w:val="center"/>
          </w:tcPr>
          <w:p w:rsidR="00B80267" w:rsidRPr="00CC5509" w:rsidRDefault="00B80267" w:rsidP="00601792">
            <w:pPr>
              <w:jc w:val="center"/>
              <w:rPr>
                <w:rFonts w:eastAsia="Calibri"/>
                <w:lang w:eastAsia="en-US"/>
              </w:rPr>
            </w:pPr>
          </w:p>
        </w:tc>
        <w:tc>
          <w:tcPr>
            <w:tcW w:w="1701" w:type="dxa"/>
            <w:vMerge/>
          </w:tcPr>
          <w:p w:rsidR="00B80267" w:rsidRPr="00CC5509" w:rsidRDefault="00B80267" w:rsidP="00601792">
            <w:pPr>
              <w:jc w:val="center"/>
              <w:rPr>
                <w:rFonts w:eastAsia="Calibri"/>
                <w:lang w:eastAsia="en-US"/>
              </w:rPr>
            </w:pPr>
          </w:p>
        </w:tc>
        <w:tc>
          <w:tcPr>
            <w:tcW w:w="1127" w:type="dxa"/>
            <w:shd w:val="clear" w:color="auto" w:fill="auto"/>
            <w:vAlign w:val="center"/>
          </w:tcPr>
          <w:p w:rsidR="00B80267" w:rsidRPr="00CC5509" w:rsidRDefault="00B80267" w:rsidP="00601792">
            <w:pPr>
              <w:jc w:val="center"/>
              <w:rPr>
                <w:rFonts w:eastAsia="Calibri"/>
                <w:lang w:eastAsia="en-US"/>
              </w:rPr>
            </w:pPr>
            <w:r w:rsidRPr="00CC5509">
              <w:rPr>
                <w:rFonts w:eastAsia="Calibri"/>
                <w:lang w:eastAsia="en-US"/>
              </w:rPr>
              <w:t>усього</w:t>
            </w:r>
          </w:p>
        </w:tc>
        <w:tc>
          <w:tcPr>
            <w:tcW w:w="1708" w:type="dxa"/>
            <w:shd w:val="clear" w:color="auto" w:fill="auto"/>
            <w:vAlign w:val="center"/>
          </w:tcPr>
          <w:p w:rsidR="00B80267" w:rsidRPr="00CC5509" w:rsidRDefault="00B80267" w:rsidP="00601792">
            <w:pPr>
              <w:jc w:val="center"/>
              <w:rPr>
                <w:rFonts w:eastAsia="Calibri"/>
                <w:lang w:eastAsia="en-US"/>
              </w:rPr>
            </w:pPr>
            <w:r w:rsidRPr="00CC5509">
              <w:rPr>
                <w:rFonts w:eastAsia="Calibri"/>
                <w:lang w:eastAsia="en-US"/>
              </w:rPr>
              <w:t>Залишок на 01.01.20__ р. (або на 01.01</w:t>
            </w:r>
            <w:r>
              <w:rPr>
                <w:rFonts w:eastAsia="Calibri"/>
                <w:lang w:eastAsia="en-US"/>
              </w:rPr>
              <w:t>.20</w:t>
            </w:r>
            <w:r w:rsidRPr="00CC5509">
              <w:rPr>
                <w:rFonts w:eastAsia="Calibri"/>
                <w:lang w:eastAsia="en-US"/>
              </w:rPr>
              <w:t>__р.)</w:t>
            </w:r>
          </w:p>
        </w:tc>
        <w:tc>
          <w:tcPr>
            <w:tcW w:w="1134" w:type="dxa"/>
            <w:shd w:val="clear" w:color="auto" w:fill="auto"/>
            <w:vAlign w:val="center"/>
          </w:tcPr>
          <w:p w:rsidR="00B80267" w:rsidRPr="00CC5509" w:rsidRDefault="00B80267" w:rsidP="00601792">
            <w:pPr>
              <w:jc w:val="center"/>
              <w:rPr>
                <w:rFonts w:eastAsia="Calibri"/>
                <w:lang w:eastAsia="en-US"/>
              </w:rPr>
            </w:pPr>
            <w:r w:rsidRPr="00CC5509">
              <w:rPr>
                <w:rFonts w:eastAsia="Calibri"/>
                <w:lang w:eastAsia="en-US"/>
              </w:rPr>
              <w:t xml:space="preserve">Всього </w:t>
            </w:r>
          </w:p>
        </w:tc>
        <w:tc>
          <w:tcPr>
            <w:tcW w:w="1559" w:type="dxa"/>
            <w:shd w:val="clear" w:color="auto" w:fill="auto"/>
            <w:vAlign w:val="center"/>
          </w:tcPr>
          <w:p w:rsidR="00B80267" w:rsidRPr="00CC5509" w:rsidRDefault="00B80267" w:rsidP="00601792">
            <w:pPr>
              <w:jc w:val="center"/>
              <w:rPr>
                <w:rFonts w:eastAsia="Calibri"/>
                <w:lang w:eastAsia="en-US"/>
              </w:rPr>
            </w:pPr>
            <w:r w:rsidRPr="00CC5509">
              <w:rPr>
                <w:rFonts w:eastAsia="Calibri"/>
                <w:lang w:eastAsia="en-US"/>
              </w:rPr>
              <w:t>державний бюджет</w:t>
            </w:r>
          </w:p>
        </w:tc>
        <w:tc>
          <w:tcPr>
            <w:tcW w:w="1276" w:type="dxa"/>
            <w:shd w:val="clear" w:color="auto" w:fill="auto"/>
            <w:vAlign w:val="center"/>
          </w:tcPr>
          <w:p w:rsidR="00B80267" w:rsidRPr="00CC5509" w:rsidRDefault="00B80267" w:rsidP="00601792">
            <w:pPr>
              <w:jc w:val="center"/>
              <w:rPr>
                <w:rFonts w:eastAsia="Calibri"/>
                <w:lang w:eastAsia="en-US"/>
              </w:rPr>
            </w:pPr>
            <w:r w:rsidRPr="00CC5509">
              <w:rPr>
                <w:rFonts w:eastAsia="Calibri"/>
                <w:lang w:eastAsia="en-US"/>
              </w:rPr>
              <w:t>місцевий бюджет</w:t>
            </w:r>
          </w:p>
        </w:tc>
        <w:tc>
          <w:tcPr>
            <w:tcW w:w="1418" w:type="dxa"/>
            <w:shd w:val="clear" w:color="auto" w:fill="auto"/>
            <w:vAlign w:val="center"/>
          </w:tcPr>
          <w:p w:rsidR="00B80267" w:rsidRPr="00CC5509" w:rsidRDefault="00B80267" w:rsidP="00601792">
            <w:pPr>
              <w:jc w:val="center"/>
              <w:rPr>
                <w:rFonts w:eastAsia="Calibri"/>
                <w:lang w:eastAsia="en-US"/>
              </w:rPr>
            </w:pPr>
            <w:r w:rsidRPr="00CC5509">
              <w:rPr>
                <w:rFonts w:eastAsia="Calibri"/>
                <w:lang w:eastAsia="en-US"/>
              </w:rPr>
              <w:t>інші джерела</w:t>
            </w:r>
          </w:p>
        </w:tc>
        <w:tc>
          <w:tcPr>
            <w:tcW w:w="2409" w:type="dxa"/>
            <w:vMerge/>
          </w:tcPr>
          <w:p w:rsidR="00B80267" w:rsidRPr="00CC5509" w:rsidRDefault="00B80267" w:rsidP="00601792">
            <w:pPr>
              <w:jc w:val="center"/>
              <w:rPr>
                <w:rFonts w:eastAsia="Calibri"/>
                <w:lang w:eastAsia="en-US"/>
              </w:rPr>
            </w:pPr>
          </w:p>
        </w:tc>
      </w:tr>
      <w:tr w:rsidR="00B80267" w:rsidRPr="00CC5509" w:rsidTr="00601792">
        <w:tc>
          <w:tcPr>
            <w:tcW w:w="15451" w:type="dxa"/>
            <w:gridSpan w:val="10"/>
          </w:tcPr>
          <w:p w:rsidR="00B80267" w:rsidRPr="00CC5509" w:rsidRDefault="00B80267" w:rsidP="00601792">
            <w:pPr>
              <w:rPr>
                <w:rFonts w:eastAsia="Calibri"/>
                <w:lang w:eastAsia="en-US"/>
              </w:rPr>
            </w:pPr>
            <w:r>
              <w:rPr>
                <w:rFonts w:eastAsia="Calibri"/>
                <w:lang w:eastAsia="en-US"/>
              </w:rPr>
              <w:t>Завдання місцевої стратегії (у разі наявності) ______________________________________</w:t>
            </w:r>
          </w:p>
        </w:tc>
      </w:tr>
      <w:tr w:rsidR="00B80267" w:rsidRPr="00CC5509" w:rsidTr="00601792">
        <w:tc>
          <w:tcPr>
            <w:tcW w:w="568" w:type="dxa"/>
            <w:shd w:val="clear" w:color="auto" w:fill="auto"/>
          </w:tcPr>
          <w:p w:rsidR="00B80267" w:rsidRPr="00CC5509" w:rsidRDefault="00B80267" w:rsidP="00601792">
            <w:pPr>
              <w:jc w:val="both"/>
              <w:rPr>
                <w:rFonts w:eastAsia="Calibri"/>
                <w:lang w:eastAsia="en-US"/>
              </w:rPr>
            </w:pPr>
          </w:p>
        </w:tc>
        <w:tc>
          <w:tcPr>
            <w:tcW w:w="2551" w:type="dxa"/>
            <w:shd w:val="clear" w:color="auto" w:fill="auto"/>
          </w:tcPr>
          <w:p w:rsidR="00B80267" w:rsidRPr="00CC5509" w:rsidRDefault="00B80267" w:rsidP="00601792">
            <w:pPr>
              <w:jc w:val="both"/>
              <w:rPr>
                <w:rFonts w:eastAsia="Calibri"/>
                <w:lang w:eastAsia="en-US"/>
              </w:rPr>
            </w:pPr>
          </w:p>
        </w:tc>
        <w:tc>
          <w:tcPr>
            <w:tcW w:w="1701" w:type="dxa"/>
          </w:tcPr>
          <w:p w:rsidR="00B80267" w:rsidRPr="00CC5509" w:rsidRDefault="00B80267" w:rsidP="00601792">
            <w:pPr>
              <w:jc w:val="both"/>
              <w:rPr>
                <w:rFonts w:eastAsia="Calibri"/>
                <w:lang w:eastAsia="en-US"/>
              </w:rPr>
            </w:pPr>
          </w:p>
        </w:tc>
        <w:tc>
          <w:tcPr>
            <w:tcW w:w="1127" w:type="dxa"/>
            <w:shd w:val="clear" w:color="auto" w:fill="auto"/>
          </w:tcPr>
          <w:p w:rsidR="00B80267" w:rsidRPr="00CC5509" w:rsidRDefault="00B80267" w:rsidP="00601792">
            <w:pPr>
              <w:jc w:val="both"/>
              <w:rPr>
                <w:rFonts w:eastAsia="Calibri"/>
                <w:lang w:eastAsia="en-US"/>
              </w:rPr>
            </w:pPr>
          </w:p>
        </w:tc>
        <w:tc>
          <w:tcPr>
            <w:tcW w:w="1708" w:type="dxa"/>
            <w:shd w:val="clear" w:color="auto" w:fill="auto"/>
          </w:tcPr>
          <w:p w:rsidR="00B80267" w:rsidRPr="00CC5509" w:rsidRDefault="00B80267" w:rsidP="00601792">
            <w:pPr>
              <w:jc w:val="both"/>
              <w:rPr>
                <w:rFonts w:eastAsia="Calibri"/>
                <w:lang w:eastAsia="en-US"/>
              </w:rPr>
            </w:pPr>
          </w:p>
        </w:tc>
        <w:tc>
          <w:tcPr>
            <w:tcW w:w="1134" w:type="dxa"/>
            <w:shd w:val="clear" w:color="auto" w:fill="auto"/>
          </w:tcPr>
          <w:p w:rsidR="00B80267" w:rsidRPr="00CC5509" w:rsidRDefault="00B80267" w:rsidP="00601792">
            <w:pPr>
              <w:jc w:val="both"/>
              <w:rPr>
                <w:rFonts w:eastAsia="Calibri"/>
                <w:lang w:eastAsia="en-US"/>
              </w:rPr>
            </w:pPr>
          </w:p>
        </w:tc>
        <w:tc>
          <w:tcPr>
            <w:tcW w:w="1559" w:type="dxa"/>
            <w:shd w:val="clear" w:color="auto" w:fill="auto"/>
          </w:tcPr>
          <w:p w:rsidR="00B80267" w:rsidRPr="00CC5509" w:rsidRDefault="00B80267" w:rsidP="00601792">
            <w:pPr>
              <w:jc w:val="both"/>
              <w:rPr>
                <w:rFonts w:eastAsia="Calibri"/>
                <w:lang w:eastAsia="en-US"/>
              </w:rPr>
            </w:pPr>
          </w:p>
        </w:tc>
        <w:tc>
          <w:tcPr>
            <w:tcW w:w="1276" w:type="dxa"/>
            <w:shd w:val="clear" w:color="auto" w:fill="auto"/>
          </w:tcPr>
          <w:p w:rsidR="00B80267" w:rsidRPr="00CC5509" w:rsidRDefault="00B80267" w:rsidP="00601792">
            <w:pPr>
              <w:jc w:val="both"/>
              <w:rPr>
                <w:rFonts w:eastAsia="Calibri"/>
                <w:lang w:eastAsia="en-US"/>
              </w:rPr>
            </w:pPr>
          </w:p>
        </w:tc>
        <w:tc>
          <w:tcPr>
            <w:tcW w:w="1418" w:type="dxa"/>
            <w:shd w:val="clear" w:color="auto" w:fill="auto"/>
          </w:tcPr>
          <w:p w:rsidR="00B80267" w:rsidRPr="00CC5509" w:rsidRDefault="00B80267" w:rsidP="00601792">
            <w:pPr>
              <w:jc w:val="both"/>
              <w:rPr>
                <w:rFonts w:eastAsia="Calibri"/>
                <w:lang w:eastAsia="en-US"/>
              </w:rPr>
            </w:pPr>
          </w:p>
        </w:tc>
        <w:tc>
          <w:tcPr>
            <w:tcW w:w="2409" w:type="dxa"/>
          </w:tcPr>
          <w:p w:rsidR="00B80267" w:rsidRPr="00CC5509" w:rsidRDefault="00B80267" w:rsidP="00601792">
            <w:pPr>
              <w:jc w:val="both"/>
              <w:rPr>
                <w:rFonts w:eastAsia="Calibri"/>
                <w:lang w:eastAsia="en-US"/>
              </w:rPr>
            </w:pPr>
          </w:p>
        </w:tc>
      </w:tr>
    </w:tbl>
    <w:p w:rsidR="00B80267" w:rsidRDefault="00B80267" w:rsidP="00B80267">
      <w:pPr>
        <w:rPr>
          <w:rFonts w:eastAsia="Calibri"/>
          <w:b/>
          <w:sz w:val="28"/>
          <w:szCs w:val="28"/>
          <w:lang w:eastAsia="en-US"/>
        </w:rPr>
      </w:pPr>
    </w:p>
    <w:p w:rsidR="00B80267" w:rsidRPr="009E2F32" w:rsidRDefault="00B80267" w:rsidP="00B80267">
      <w:pPr>
        <w:rPr>
          <w:rFonts w:eastAsia="Calibri"/>
          <w:sz w:val="28"/>
          <w:szCs w:val="28"/>
          <w:lang w:eastAsia="en-US"/>
        </w:rPr>
      </w:pPr>
    </w:p>
    <w:p w:rsidR="00B80267" w:rsidRPr="009E2F32" w:rsidRDefault="00B80267" w:rsidP="00B80267">
      <w:pPr>
        <w:rPr>
          <w:rFonts w:eastAsia="Calibri"/>
          <w:sz w:val="28"/>
          <w:szCs w:val="28"/>
          <w:lang w:eastAsia="en-US"/>
        </w:rPr>
      </w:pPr>
    </w:p>
    <w:p w:rsidR="00B80267" w:rsidRPr="009E2F32" w:rsidRDefault="00B80267" w:rsidP="00B80267">
      <w:pPr>
        <w:rPr>
          <w:rFonts w:eastAsia="Calibri"/>
          <w:sz w:val="28"/>
          <w:szCs w:val="28"/>
          <w:lang w:eastAsia="en-US"/>
        </w:rPr>
      </w:pPr>
    </w:p>
    <w:p w:rsidR="00B80267" w:rsidRDefault="00B80267" w:rsidP="00B80267">
      <w:pPr>
        <w:rPr>
          <w:rFonts w:eastAsia="Calibri"/>
          <w:sz w:val="28"/>
          <w:szCs w:val="28"/>
          <w:lang w:eastAsia="en-US"/>
        </w:rPr>
      </w:pPr>
    </w:p>
    <w:p w:rsidR="00B80267" w:rsidRPr="009E2F32" w:rsidRDefault="00B80267" w:rsidP="00B80267">
      <w:pPr>
        <w:tabs>
          <w:tab w:val="left" w:pos="4935"/>
        </w:tabs>
        <w:rPr>
          <w:rFonts w:eastAsia="Calibri"/>
          <w:sz w:val="28"/>
          <w:szCs w:val="28"/>
          <w:lang w:eastAsia="en-US"/>
        </w:rPr>
      </w:pPr>
      <w:r>
        <w:rPr>
          <w:rFonts w:eastAsia="Calibri"/>
          <w:sz w:val="28"/>
          <w:szCs w:val="28"/>
          <w:lang w:eastAsia="en-US"/>
        </w:rPr>
        <w:tab/>
        <w:t>______________________________________</w:t>
      </w:r>
    </w:p>
    <w:p w:rsidR="00B4001A" w:rsidRDefault="00B4001A">
      <w:bookmarkStart w:id="13" w:name="_GoBack"/>
      <w:bookmarkEnd w:id="13"/>
    </w:p>
    <w:sectPr w:rsidR="00B4001A" w:rsidSect="00F83F06">
      <w:pgSz w:w="16838" w:h="11906" w:orient="landscape"/>
      <w:pgMar w:top="1135" w:right="1134" w:bottom="567" w:left="1134" w:header="709" w:footer="709" w:gutter="0"/>
      <w:pgNumType w:start="1"/>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Arial">
    <w:panose1 w:val="020B0604020202020204"/>
    <w:charset w:val="CC"/>
    <w:family w:val="swiss"/>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3869" w:rsidRPr="00FB6751" w:rsidRDefault="00B80267" w:rsidP="00FB6751">
    <w:pPr>
      <w:pStyle w:val="a7"/>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E30C20"/>
    <w:multiLevelType w:val="hybridMultilevel"/>
    <w:tmpl w:val="CC661FB2"/>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nsid w:val="1931119B"/>
    <w:multiLevelType w:val="hybridMultilevel"/>
    <w:tmpl w:val="FA02DAC0"/>
    <w:lvl w:ilvl="0" w:tplc="04220001">
      <w:start w:val="1"/>
      <w:numFmt w:val="bullet"/>
      <w:lvlText w:val=""/>
      <w:lvlJc w:val="left"/>
      <w:pPr>
        <w:tabs>
          <w:tab w:val="num" w:pos="360"/>
        </w:tabs>
        <w:ind w:left="360" w:hanging="360"/>
      </w:pPr>
      <w:rPr>
        <w:rFonts w:ascii="Symbol" w:hAnsi="Symbol" w:hint="default"/>
      </w:rPr>
    </w:lvl>
    <w:lvl w:ilvl="1" w:tplc="04220003">
      <w:start w:val="1"/>
      <w:numFmt w:val="bullet"/>
      <w:lvlText w:val="o"/>
      <w:lvlJc w:val="left"/>
      <w:pPr>
        <w:tabs>
          <w:tab w:val="num" w:pos="1080"/>
        </w:tabs>
        <w:ind w:left="1080" w:hanging="360"/>
      </w:pPr>
      <w:rPr>
        <w:rFonts w:ascii="Courier New" w:hAnsi="Courier New" w:cs="Courier New" w:hint="default"/>
      </w:rPr>
    </w:lvl>
    <w:lvl w:ilvl="2" w:tplc="04220005" w:tentative="1">
      <w:start w:val="1"/>
      <w:numFmt w:val="bullet"/>
      <w:lvlText w:val=""/>
      <w:lvlJc w:val="left"/>
      <w:pPr>
        <w:tabs>
          <w:tab w:val="num" w:pos="1800"/>
        </w:tabs>
        <w:ind w:left="1800" w:hanging="360"/>
      </w:pPr>
      <w:rPr>
        <w:rFonts w:ascii="Wingdings" w:hAnsi="Wingdings" w:hint="default"/>
      </w:rPr>
    </w:lvl>
    <w:lvl w:ilvl="3" w:tplc="04220001" w:tentative="1">
      <w:start w:val="1"/>
      <w:numFmt w:val="bullet"/>
      <w:lvlText w:val=""/>
      <w:lvlJc w:val="left"/>
      <w:pPr>
        <w:tabs>
          <w:tab w:val="num" w:pos="2520"/>
        </w:tabs>
        <w:ind w:left="2520" w:hanging="360"/>
      </w:pPr>
      <w:rPr>
        <w:rFonts w:ascii="Symbol" w:hAnsi="Symbol" w:hint="default"/>
      </w:rPr>
    </w:lvl>
    <w:lvl w:ilvl="4" w:tplc="04220003" w:tentative="1">
      <w:start w:val="1"/>
      <w:numFmt w:val="bullet"/>
      <w:lvlText w:val="o"/>
      <w:lvlJc w:val="left"/>
      <w:pPr>
        <w:tabs>
          <w:tab w:val="num" w:pos="3240"/>
        </w:tabs>
        <w:ind w:left="3240" w:hanging="360"/>
      </w:pPr>
      <w:rPr>
        <w:rFonts w:ascii="Courier New" w:hAnsi="Courier New" w:cs="Courier New" w:hint="default"/>
      </w:rPr>
    </w:lvl>
    <w:lvl w:ilvl="5" w:tplc="04220005" w:tentative="1">
      <w:start w:val="1"/>
      <w:numFmt w:val="bullet"/>
      <w:lvlText w:val=""/>
      <w:lvlJc w:val="left"/>
      <w:pPr>
        <w:tabs>
          <w:tab w:val="num" w:pos="3960"/>
        </w:tabs>
        <w:ind w:left="3960" w:hanging="360"/>
      </w:pPr>
      <w:rPr>
        <w:rFonts w:ascii="Wingdings" w:hAnsi="Wingdings" w:hint="default"/>
      </w:rPr>
    </w:lvl>
    <w:lvl w:ilvl="6" w:tplc="04220001" w:tentative="1">
      <w:start w:val="1"/>
      <w:numFmt w:val="bullet"/>
      <w:lvlText w:val=""/>
      <w:lvlJc w:val="left"/>
      <w:pPr>
        <w:tabs>
          <w:tab w:val="num" w:pos="4680"/>
        </w:tabs>
        <w:ind w:left="4680" w:hanging="360"/>
      </w:pPr>
      <w:rPr>
        <w:rFonts w:ascii="Symbol" w:hAnsi="Symbol" w:hint="default"/>
      </w:rPr>
    </w:lvl>
    <w:lvl w:ilvl="7" w:tplc="04220003" w:tentative="1">
      <w:start w:val="1"/>
      <w:numFmt w:val="bullet"/>
      <w:lvlText w:val="o"/>
      <w:lvlJc w:val="left"/>
      <w:pPr>
        <w:tabs>
          <w:tab w:val="num" w:pos="5400"/>
        </w:tabs>
        <w:ind w:left="5400" w:hanging="360"/>
      </w:pPr>
      <w:rPr>
        <w:rFonts w:ascii="Courier New" w:hAnsi="Courier New" w:cs="Courier New" w:hint="default"/>
      </w:rPr>
    </w:lvl>
    <w:lvl w:ilvl="8" w:tplc="04220005" w:tentative="1">
      <w:start w:val="1"/>
      <w:numFmt w:val="bullet"/>
      <w:lvlText w:val=""/>
      <w:lvlJc w:val="left"/>
      <w:pPr>
        <w:tabs>
          <w:tab w:val="num" w:pos="6120"/>
        </w:tabs>
        <w:ind w:left="6120" w:hanging="360"/>
      </w:pPr>
      <w:rPr>
        <w:rFonts w:ascii="Wingdings" w:hAnsi="Wingdings" w:hint="default"/>
      </w:rPr>
    </w:lvl>
  </w:abstractNum>
  <w:abstractNum w:abstractNumId="2">
    <w:nsid w:val="1A6F5AB7"/>
    <w:multiLevelType w:val="hybridMultilevel"/>
    <w:tmpl w:val="0D503C9C"/>
    <w:lvl w:ilvl="0" w:tplc="C46E4358">
      <w:start w:val="17"/>
      <w:numFmt w:val="bullet"/>
      <w:lvlText w:val="-"/>
      <w:lvlJc w:val="left"/>
      <w:pPr>
        <w:ind w:left="808" w:hanging="360"/>
      </w:pPr>
      <w:rPr>
        <w:rFonts w:ascii="Times New Roman" w:eastAsia="Times New Roman" w:hAnsi="Times New Roman" w:cs="Times New Roman" w:hint="default"/>
      </w:rPr>
    </w:lvl>
    <w:lvl w:ilvl="1" w:tplc="04190003" w:tentative="1">
      <w:start w:val="1"/>
      <w:numFmt w:val="bullet"/>
      <w:lvlText w:val="o"/>
      <w:lvlJc w:val="left"/>
      <w:pPr>
        <w:ind w:left="1528" w:hanging="360"/>
      </w:pPr>
      <w:rPr>
        <w:rFonts w:ascii="Courier New" w:hAnsi="Courier New" w:cs="Courier New" w:hint="default"/>
      </w:rPr>
    </w:lvl>
    <w:lvl w:ilvl="2" w:tplc="04190005" w:tentative="1">
      <w:start w:val="1"/>
      <w:numFmt w:val="bullet"/>
      <w:lvlText w:val=""/>
      <w:lvlJc w:val="left"/>
      <w:pPr>
        <w:ind w:left="2248" w:hanging="360"/>
      </w:pPr>
      <w:rPr>
        <w:rFonts w:ascii="Wingdings" w:hAnsi="Wingdings" w:hint="default"/>
      </w:rPr>
    </w:lvl>
    <w:lvl w:ilvl="3" w:tplc="04190001" w:tentative="1">
      <w:start w:val="1"/>
      <w:numFmt w:val="bullet"/>
      <w:lvlText w:val=""/>
      <w:lvlJc w:val="left"/>
      <w:pPr>
        <w:ind w:left="2968" w:hanging="360"/>
      </w:pPr>
      <w:rPr>
        <w:rFonts w:ascii="Symbol" w:hAnsi="Symbol" w:hint="default"/>
      </w:rPr>
    </w:lvl>
    <w:lvl w:ilvl="4" w:tplc="04190003" w:tentative="1">
      <w:start w:val="1"/>
      <w:numFmt w:val="bullet"/>
      <w:lvlText w:val="o"/>
      <w:lvlJc w:val="left"/>
      <w:pPr>
        <w:ind w:left="3688" w:hanging="360"/>
      </w:pPr>
      <w:rPr>
        <w:rFonts w:ascii="Courier New" w:hAnsi="Courier New" w:cs="Courier New" w:hint="default"/>
      </w:rPr>
    </w:lvl>
    <w:lvl w:ilvl="5" w:tplc="04190005" w:tentative="1">
      <w:start w:val="1"/>
      <w:numFmt w:val="bullet"/>
      <w:lvlText w:val=""/>
      <w:lvlJc w:val="left"/>
      <w:pPr>
        <w:ind w:left="4408" w:hanging="360"/>
      </w:pPr>
      <w:rPr>
        <w:rFonts w:ascii="Wingdings" w:hAnsi="Wingdings" w:hint="default"/>
      </w:rPr>
    </w:lvl>
    <w:lvl w:ilvl="6" w:tplc="04190001" w:tentative="1">
      <w:start w:val="1"/>
      <w:numFmt w:val="bullet"/>
      <w:lvlText w:val=""/>
      <w:lvlJc w:val="left"/>
      <w:pPr>
        <w:ind w:left="5128" w:hanging="360"/>
      </w:pPr>
      <w:rPr>
        <w:rFonts w:ascii="Symbol" w:hAnsi="Symbol" w:hint="default"/>
      </w:rPr>
    </w:lvl>
    <w:lvl w:ilvl="7" w:tplc="04190003" w:tentative="1">
      <w:start w:val="1"/>
      <w:numFmt w:val="bullet"/>
      <w:lvlText w:val="o"/>
      <w:lvlJc w:val="left"/>
      <w:pPr>
        <w:ind w:left="5848" w:hanging="360"/>
      </w:pPr>
      <w:rPr>
        <w:rFonts w:ascii="Courier New" w:hAnsi="Courier New" w:cs="Courier New" w:hint="default"/>
      </w:rPr>
    </w:lvl>
    <w:lvl w:ilvl="8" w:tplc="04190005" w:tentative="1">
      <w:start w:val="1"/>
      <w:numFmt w:val="bullet"/>
      <w:lvlText w:val=""/>
      <w:lvlJc w:val="left"/>
      <w:pPr>
        <w:ind w:left="6568" w:hanging="360"/>
      </w:pPr>
      <w:rPr>
        <w:rFonts w:ascii="Wingdings" w:hAnsi="Wingdings" w:hint="default"/>
      </w:rPr>
    </w:lvl>
  </w:abstractNum>
  <w:abstractNum w:abstractNumId="3">
    <w:nsid w:val="1D1E33C9"/>
    <w:multiLevelType w:val="hybridMultilevel"/>
    <w:tmpl w:val="FD6CA8E8"/>
    <w:lvl w:ilvl="0" w:tplc="04220001">
      <w:start w:val="1"/>
      <w:numFmt w:val="bullet"/>
      <w:lvlText w:val=""/>
      <w:lvlJc w:val="left"/>
      <w:pPr>
        <w:ind w:left="1170" w:hanging="360"/>
      </w:pPr>
      <w:rPr>
        <w:rFonts w:ascii="Symbol" w:hAnsi="Symbol" w:hint="default"/>
      </w:rPr>
    </w:lvl>
    <w:lvl w:ilvl="1" w:tplc="37B699B8">
      <w:numFmt w:val="bullet"/>
      <w:lvlText w:val="-"/>
      <w:lvlJc w:val="left"/>
      <w:pPr>
        <w:ind w:left="2160" w:hanging="630"/>
      </w:pPr>
      <w:rPr>
        <w:rFonts w:ascii="Times New Roman" w:eastAsia="Times New Roman" w:hAnsi="Times New Roman" w:cs="Times New Roman" w:hint="default"/>
      </w:rPr>
    </w:lvl>
    <w:lvl w:ilvl="2" w:tplc="04220005" w:tentative="1">
      <w:start w:val="1"/>
      <w:numFmt w:val="bullet"/>
      <w:lvlText w:val=""/>
      <w:lvlJc w:val="left"/>
      <w:pPr>
        <w:ind w:left="2610" w:hanging="360"/>
      </w:pPr>
      <w:rPr>
        <w:rFonts w:ascii="Wingdings" w:hAnsi="Wingdings" w:hint="default"/>
      </w:rPr>
    </w:lvl>
    <w:lvl w:ilvl="3" w:tplc="04220001" w:tentative="1">
      <w:start w:val="1"/>
      <w:numFmt w:val="bullet"/>
      <w:lvlText w:val=""/>
      <w:lvlJc w:val="left"/>
      <w:pPr>
        <w:ind w:left="3330" w:hanging="360"/>
      </w:pPr>
      <w:rPr>
        <w:rFonts w:ascii="Symbol" w:hAnsi="Symbol" w:hint="default"/>
      </w:rPr>
    </w:lvl>
    <w:lvl w:ilvl="4" w:tplc="04220003" w:tentative="1">
      <w:start w:val="1"/>
      <w:numFmt w:val="bullet"/>
      <w:lvlText w:val="o"/>
      <w:lvlJc w:val="left"/>
      <w:pPr>
        <w:ind w:left="4050" w:hanging="360"/>
      </w:pPr>
      <w:rPr>
        <w:rFonts w:ascii="Courier New" w:hAnsi="Courier New" w:cs="Courier New" w:hint="default"/>
      </w:rPr>
    </w:lvl>
    <w:lvl w:ilvl="5" w:tplc="04220005" w:tentative="1">
      <w:start w:val="1"/>
      <w:numFmt w:val="bullet"/>
      <w:lvlText w:val=""/>
      <w:lvlJc w:val="left"/>
      <w:pPr>
        <w:ind w:left="4770" w:hanging="360"/>
      </w:pPr>
      <w:rPr>
        <w:rFonts w:ascii="Wingdings" w:hAnsi="Wingdings" w:hint="default"/>
      </w:rPr>
    </w:lvl>
    <w:lvl w:ilvl="6" w:tplc="04220001" w:tentative="1">
      <w:start w:val="1"/>
      <w:numFmt w:val="bullet"/>
      <w:lvlText w:val=""/>
      <w:lvlJc w:val="left"/>
      <w:pPr>
        <w:ind w:left="5490" w:hanging="360"/>
      </w:pPr>
      <w:rPr>
        <w:rFonts w:ascii="Symbol" w:hAnsi="Symbol" w:hint="default"/>
      </w:rPr>
    </w:lvl>
    <w:lvl w:ilvl="7" w:tplc="04220003" w:tentative="1">
      <w:start w:val="1"/>
      <w:numFmt w:val="bullet"/>
      <w:lvlText w:val="o"/>
      <w:lvlJc w:val="left"/>
      <w:pPr>
        <w:ind w:left="6210" w:hanging="360"/>
      </w:pPr>
      <w:rPr>
        <w:rFonts w:ascii="Courier New" w:hAnsi="Courier New" w:cs="Courier New" w:hint="default"/>
      </w:rPr>
    </w:lvl>
    <w:lvl w:ilvl="8" w:tplc="04220005" w:tentative="1">
      <w:start w:val="1"/>
      <w:numFmt w:val="bullet"/>
      <w:lvlText w:val=""/>
      <w:lvlJc w:val="left"/>
      <w:pPr>
        <w:ind w:left="6930" w:hanging="360"/>
      </w:pPr>
      <w:rPr>
        <w:rFonts w:ascii="Wingdings" w:hAnsi="Wingdings" w:hint="default"/>
      </w:rPr>
    </w:lvl>
  </w:abstractNum>
  <w:abstractNum w:abstractNumId="4">
    <w:nsid w:val="2B2B45C1"/>
    <w:multiLevelType w:val="hybridMultilevel"/>
    <w:tmpl w:val="9EB89B04"/>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nsid w:val="2F076216"/>
    <w:multiLevelType w:val="hybridMultilevel"/>
    <w:tmpl w:val="126881A8"/>
    <w:lvl w:ilvl="0" w:tplc="1852720E">
      <w:start w:val="1"/>
      <w:numFmt w:val="bullet"/>
      <w:lvlText w:val="-"/>
      <w:lvlJc w:val="left"/>
      <w:pPr>
        <w:ind w:left="810" w:hanging="360"/>
      </w:pPr>
      <w:rPr>
        <w:rFonts w:ascii="Times New Roman" w:eastAsia="Times New Roman" w:hAnsi="Times New Roman" w:cs="Times New Roman" w:hint="default"/>
      </w:rPr>
    </w:lvl>
    <w:lvl w:ilvl="1" w:tplc="04220003" w:tentative="1">
      <w:start w:val="1"/>
      <w:numFmt w:val="bullet"/>
      <w:lvlText w:val="o"/>
      <w:lvlJc w:val="left"/>
      <w:pPr>
        <w:ind w:left="1530" w:hanging="360"/>
      </w:pPr>
      <w:rPr>
        <w:rFonts w:ascii="Courier New" w:hAnsi="Courier New" w:cs="Courier New" w:hint="default"/>
      </w:rPr>
    </w:lvl>
    <w:lvl w:ilvl="2" w:tplc="04220005" w:tentative="1">
      <w:start w:val="1"/>
      <w:numFmt w:val="bullet"/>
      <w:lvlText w:val=""/>
      <w:lvlJc w:val="left"/>
      <w:pPr>
        <w:ind w:left="2250" w:hanging="360"/>
      </w:pPr>
      <w:rPr>
        <w:rFonts w:ascii="Wingdings" w:hAnsi="Wingdings" w:hint="default"/>
      </w:rPr>
    </w:lvl>
    <w:lvl w:ilvl="3" w:tplc="04220001" w:tentative="1">
      <w:start w:val="1"/>
      <w:numFmt w:val="bullet"/>
      <w:lvlText w:val=""/>
      <w:lvlJc w:val="left"/>
      <w:pPr>
        <w:ind w:left="2970" w:hanging="360"/>
      </w:pPr>
      <w:rPr>
        <w:rFonts w:ascii="Symbol" w:hAnsi="Symbol" w:hint="default"/>
      </w:rPr>
    </w:lvl>
    <w:lvl w:ilvl="4" w:tplc="04220003" w:tentative="1">
      <w:start w:val="1"/>
      <w:numFmt w:val="bullet"/>
      <w:lvlText w:val="o"/>
      <w:lvlJc w:val="left"/>
      <w:pPr>
        <w:ind w:left="3690" w:hanging="360"/>
      </w:pPr>
      <w:rPr>
        <w:rFonts w:ascii="Courier New" w:hAnsi="Courier New" w:cs="Courier New" w:hint="default"/>
      </w:rPr>
    </w:lvl>
    <w:lvl w:ilvl="5" w:tplc="04220005" w:tentative="1">
      <w:start w:val="1"/>
      <w:numFmt w:val="bullet"/>
      <w:lvlText w:val=""/>
      <w:lvlJc w:val="left"/>
      <w:pPr>
        <w:ind w:left="4410" w:hanging="360"/>
      </w:pPr>
      <w:rPr>
        <w:rFonts w:ascii="Wingdings" w:hAnsi="Wingdings" w:hint="default"/>
      </w:rPr>
    </w:lvl>
    <w:lvl w:ilvl="6" w:tplc="04220001" w:tentative="1">
      <w:start w:val="1"/>
      <w:numFmt w:val="bullet"/>
      <w:lvlText w:val=""/>
      <w:lvlJc w:val="left"/>
      <w:pPr>
        <w:ind w:left="5130" w:hanging="360"/>
      </w:pPr>
      <w:rPr>
        <w:rFonts w:ascii="Symbol" w:hAnsi="Symbol" w:hint="default"/>
      </w:rPr>
    </w:lvl>
    <w:lvl w:ilvl="7" w:tplc="04220003" w:tentative="1">
      <w:start w:val="1"/>
      <w:numFmt w:val="bullet"/>
      <w:lvlText w:val="o"/>
      <w:lvlJc w:val="left"/>
      <w:pPr>
        <w:ind w:left="5850" w:hanging="360"/>
      </w:pPr>
      <w:rPr>
        <w:rFonts w:ascii="Courier New" w:hAnsi="Courier New" w:cs="Courier New" w:hint="default"/>
      </w:rPr>
    </w:lvl>
    <w:lvl w:ilvl="8" w:tplc="04220005" w:tentative="1">
      <w:start w:val="1"/>
      <w:numFmt w:val="bullet"/>
      <w:lvlText w:val=""/>
      <w:lvlJc w:val="left"/>
      <w:pPr>
        <w:ind w:left="6570" w:hanging="360"/>
      </w:pPr>
      <w:rPr>
        <w:rFonts w:ascii="Wingdings" w:hAnsi="Wingdings" w:hint="default"/>
      </w:rPr>
    </w:lvl>
  </w:abstractNum>
  <w:abstractNum w:abstractNumId="6">
    <w:nsid w:val="413714D4"/>
    <w:multiLevelType w:val="hybridMultilevel"/>
    <w:tmpl w:val="8F54F0A6"/>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nsid w:val="45BF7C47"/>
    <w:multiLevelType w:val="hybridMultilevel"/>
    <w:tmpl w:val="8B56EB7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nsid w:val="4DA62680"/>
    <w:multiLevelType w:val="hybridMultilevel"/>
    <w:tmpl w:val="CFDE12B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nsid w:val="4F907E29"/>
    <w:multiLevelType w:val="hybridMultilevel"/>
    <w:tmpl w:val="14844866"/>
    <w:lvl w:ilvl="0" w:tplc="061A8A46">
      <w:start w:val="1"/>
      <w:numFmt w:val="decimal"/>
      <w:lvlText w:val="%1."/>
      <w:lvlJc w:val="left"/>
      <w:pPr>
        <w:tabs>
          <w:tab w:val="num" w:pos="720"/>
        </w:tabs>
        <w:ind w:left="720" w:hanging="360"/>
      </w:pPr>
      <w:rPr>
        <w:rFonts w:hint="default"/>
      </w:rPr>
    </w:lvl>
    <w:lvl w:ilvl="1" w:tplc="2CA87E54">
      <w:numFmt w:val="none"/>
      <w:lvlText w:val=""/>
      <w:lvlJc w:val="left"/>
      <w:pPr>
        <w:tabs>
          <w:tab w:val="num" w:pos="360"/>
        </w:tabs>
      </w:pPr>
    </w:lvl>
    <w:lvl w:ilvl="2" w:tplc="01F2E70E">
      <w:numFmt w:val="none"/>
      <w:lvlText w:val=""/>
      <w:lvlJc w:val="left"/>
      <w:pPr>
        <w:tabs>
          <w:tab w:val="num" w:pos="360"/>
        </w:tabs>
      </w:pPr>
    </w:lvl>
    <w:lvl w:ilvl="3" w:tplc="A8F0A0EC">
      <w:numFmt w:val="none"/>
      <w:lvlText w:val=""/>
      <w:lvlJc w:val="left"/>
      <w:pPr>
        <w:tabs>
          <w:tab w:val="num" w:pos="360"/>
        </w:tabs>
      </w:pPr>
    </w:lvl>
    <w:lvl w:ilvl="4" w:tplc="F9083F56">
      <w:numFmt w:val="none"/>
      <w:lvlText w:val=""/>
      <w:lvlJc w:val="left"/>
      <w:pPr>
        <w:tabs>
          <w:tab w:val="num" w:pos="360"/>
        </w:tabs>
      </w:pPr>
    </w:lvl>
    <w:lvl w:ilvl="5" w:tplc="552ABBC2">
      <w:numFmt w:val="none"/>
      <w:lvlText w:val=""/>
      <w:lvlJc w:val="left"/>
      <w:pPr>
        <w:tabs>
          <w:tab w:val="num" w:pos="360"/>
        </w:tabs>
      </w:pPr>
    </w:lvl>
    <w:lvl w:ilvl="6" w:tplc="9850B7AC">
      <w:numFmt w:val="none"/>
      <w:lvlText w:val=""/>
      <w:lvlJc w:val="left"/>
      <w:pPr>
        <w:tabs>
          <w:tab w:val="num" w:pos="360"/>
        </w:tabs>
      </w:pPr>
    </w:lvl>
    <w:lvl w:ilvl="7" w:tplc="BA26DF08">
      <w:numFmt w:val="none"/>
      <w:lvlText w:val=""/>
      <w:lvlJc w:val="left"/>
      <w:pPr>
        <w:tabs>
          <w:tab w:val="num" w:pos="360"/>
        </w:tabs>
      </w:pPr>
    </w:lvl>
    <w:lvl w:ilvl="8" w:tplc="FA86A2EA">
      <w:numFmt w:val="none"/>
      <w:lvlText w:val=""/>
      <w:lvlJc w:val="left"/>
      <w:pPr>
        <w:tabs>
          <w:tab w:val="num" w:pos="360"/>
        </w:tabs>
      </w:pPr>
    </w:lvl>
  </w:abstractNum>
  <w:abstractNum w:abstractNumId="10">
    <w:nsid w:val="54B616C3"/>
    <w:multiLevelType w:val="hybridMultilevel"/>
    <w:tmpl w:val="FFCE1002"/>
    <w:lvl w:ilvl="0" w:tplc="2C30AB38">
      <w:start w:val="6"/>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11">
    <w:nsid w:val="5BB27494"/>
    <w:multiLevelType w:val="hybridMultilevel"/>
    <w:tmpl w:val="920C5EC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2"/>
  </w:num>
  <w:num w:numId="2">
    <w:abstractNumId w:val="7"/>
  </w:num>
  <w:num w:numId="3">
    <w:abstractNumId w:val="8"/>
  </w:num>
  <w:num w:numId="4">
    <w:abstractNumId w:val="5"/>
  </w:num>
  <w:num w:numId="5">
    <w:abstractNumId w:val="3"/>
  </w:num>
  <w:num w:numId="6">
    <w:abstractNumId w:val="0"/>
  </w:num>
  <w:num w:numId="7">
    <w:abstractNumId w:val="10"/>
  </w:num>
  <w:num w:numId="8">
    <w:abstractNumId w:val="9"/>
  </w:num>
  <w:num w:numId="9">
    <w:abstractNumId w:val="11"/>
  </w:num>
  <w:num w:numId="10">
    <w:abstractNumId w:val="6"/>
  </w:num>
  <w:num w:numId="11">
    <w:abstractNumId w:val="4"/>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0267"/>
    <w:rsid w:val="00B4001A"/>
    <w:rsid w:val="00B8026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80267"/>
    <w:pPr>
      <w:spacing w:after="0" w:line="240" w:lineRule="auto"/>
    </w:pPr>
    <w:rPr>
      <w:rFonts w:ascii="Times New Roman" w:eastAsia="Times New Roman" w:hAnsi="Times New Roman" w:cs="Times New Roman"/>
      <w:sz w:val="24"/>
      <w:szCs w:val="24"/>
      <w:lang w:eastAsia="ru-RU"/>
    </w:rPr>
  </w:style>
  <w:style w:type="paragraph" w:styleId="6">
    <w:name w:val="heading 6"/>
    <w:basedOn w:val="a"/>
    <w:next w:val="a"/>
    <w:link w:val="60"/>
    <w:qFormat/>
    <w:rsid w:val="00B80267"/>
    <w:pPr>
      <w:spacing w:before="240" w:after="60"/>
      <w:outlineLvl w:val="5"/>
    </w:pPr>
    <w:rPr>
      <w:b/>
      <w:bCs/>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60">
    <w:name w:val="Заголовок 6 Знак"/>
    <w:basedOn w:val="a0"/>
    <w:link w:val="6"/>
    <w:rsid w:val="00B80267"/>
    <w:rPr>
      <w:rFonts w:ascii="Times New Roman" w:eastAsia="Times New Roman" w:hAnsi="Times New Roman" w:cs="Times New Roman"/>
      <w:b/>
      <w:bCs/>
      <w:lang w:val="en-US"/>
    </w:rPr>
  </w:style>
  <w:style w:type="paragraph" w:styleId="a3">
    <w:name w:val="Balloon Text"/>
    <w:basedOn w:val="a"/>
    <w:link w:val="a4"/>
    <w:uiPriority w:val="99"/>
    <w:semiHidden/>
    <w:unhideWhenUsed/>
    <w:rsid w:val="00B80267"/>
    <w:rPr>
      <w:rFonts w:ascii="Tahoma" w:hAnsi="Tahoma" w:cs="Tahoma"/>
      <w:sz w:val="16"/>
      <w:szCs w:val="16"/>
    </w:rPr>
  </w:style>
  <w:style w:type="character" w:customStyle="1" w:styleId="a4">
    <w:name w:val="Текст у виносці Знак"/>
    <w:basedOn w:val="a0"/>
    <w:link w:val="a3"/>
    <w:uiPriority w:val="99"/>
    <w:semiHidden/>
    <w:rsid w:val="00B80267"/>
    <w:rPr>
      <w:rFonts w:ascii="Tahoma" w:eastAsia="Times New Roman" w:hAnsi="Tahoma" w:cs="Tahoma"/>
      <w:sz w:val="16"/>
      <w:szCs w:val="16"/>
      <w:lang w:eastAsia="ru-RU"/>
    </w:rPr>
  </w:style>
  <w:style w:type="paragraph" w:styleId="a5">
    <w:name w:val="List Paragraph"/>
    <w:basedOn w:val="a"/>
    <w:uiPriority w:val="34"/>
    <w:qFormat/>
    <w:rsid w:val="00B80267"/>
    <w:pPr>
      <w:ind w:left="720"/>
      <w:contextualSpacing/>
    </w:pPr>
  </w:style>
  <w:style w:type="paragraph" w:customStyle="1" w:styleId="rvps2">
    <w:name w:val="rvps2"/>
    <w:basedOn w:val="a"/>
    <w:rsid w:val="00B80267"/>
    <w:pPr>
      <w:spacing w:before="100" w:beforeAutospacing="1" w:after="100" w:afterAutospacing="1"/>
    </w:pPr>
    <w:rPr>
      <w:lang w:val="ru-RU"/>
    </w:rPr>
  </w:style>
  <w:style w:type="character" w:customStyle="1" w:styleId="apple-converted-space">
    <w:name w:val="apple-converted-space"/>
    <w:basedOn w:val="a0"/>
    <w:rsid w:val="00B80267"/>
  </w:style>
  <w:style w:type="character" w:styleId="a6">
    <w:name w:val="Hyperlink"/>
    <w:uiPriority w:val="99"/>
    <w:semiHidden/>
    <w:unhideWhenUsed/>
    <w:rsid w:val="00B80267"/>
    <w:rPr>
      <w:color w:val="0000FF"/>
      <w:u w:val="single"/>
    </w:rPr>
  </w:style>
  <w:style w:type="paragraph" w:customStyle="1" w:styleId="rvps7">
    <w:name w:val="rvps7"/>
    <w:basedOn w:val="a"/>
    <w:rsid w:val="00B80267"/>
    <w:pPr>
      <w:spacing w:before="100" w:beforeAutospacing="1" w:after="100" w:afterAutospacing="1"/>
    </w:pPr>
    <w:rPr>
      <w:lang w:val="ru-RU"/>
    </w:rPr>
  </w:style>
  <w:style w:type="paragraph" w:styleId="a7">
    <w:name w:val="header"/>
    <w:basedOn w:val="a"/>
    <w:link w:val="a8"/>
    <w:uiPriority w:val="99"/>
    <w:unhideWhenUsed/>
    <w:rsid w:val="00B80267"/>
    <w:pPr>
      <w:tabs>
        <w:tab w:val="center" w:pos="4677"/>
        <w:tab w:val="right" w:pos="9355"/>
      </w:tabs>
    </w:pPr>
  </w:style>
  <w:style w:type="character" w:customStyle="1" w:styleId="a8">
    <w:name w:val="Верхній колонтитул Знак"/>
    <w:basedOn w:val="a0"/>
    <w:link w:val="a7"/>
    <w:uiPriority w:val="99"/>
    <w:rsid w:val="00B80267"/>
    <w:rPr>
      <w:rFonts w:ascii="Times New Roman" w:eastAsia="Times New Roman" w:hAnsi="Times New Roman" w:cs="Times New Roman"/>
      <w:sz w:val="24"/>
      <w:szCs w:val="24"/>
      <w:lang w:eastAsia="ru-RU"/>
    </w:rPr>
  </w:style>
  <w:style w:type="paragraph" w:styleId="a9">
    <w:name w:val="footer"/>
    <w:basedOn w:val="a"/>
    <w:link w:val="aa"/>
    <w:uiPriority w:val="99"/>
    <w:unhideWhenUsed/>
    <w:rsid w:val="00B80267"/>
    <w:pPr>
      <w:tabs>
        <w:tab w:val="center" w:pos="4677"/>
        <w:tab w:val="right" w:pos="9355"/>
      </w:tabs>
    </w:pPr>
  </w:style>
  <w:style w:type="character" w:customStyle="1" w:styleId="aa">
    <w:name w:val="Нижній колонтитул Знак"/>
    <w:basedOn w:val="a0"/>
    <w:link w:val="a9"/>
    <w:uiPriority w:val="99"/>
    <w:rsid w:val="00B80267"/>
    <w:rPr>
      <w:rFonts w:ascii="Times New Roman" w:eastAsia="Times New Roman" w:hAnsi="Times New Roman" w:cs="Times New Roman"/>
      <w:sz w:val="24"/>
      <w:szCs w:val="24"/>
      <w:lang w:eastAsia="ru-RU"/>
    </w:rPr>
  </w:style>
  <w:style w:type="paragraph" w:styleId="HTML">
    <w:name w:val="HTML Preformatted"/>
    <w:basedOn w:val="a"/>
    <w:link w:val="HTML0"/>
    <w:uiPriority w:val="99"/>
    <w:semiHidden/>
    <w:unhideWhenUsed/>
    <w:rsid w:val="00B802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uk-UA"/>
    </w:rPr>
  </w:style>
  <w:style w:type="character" w:customStyle="1" w:styleId="HTML0">
    <w:name w:val="Стандартний HTML Знак"/>
    <w:basedOn w:val="a0"/>
    <w:link w:val="HTML"/>
    <w:uiPriority w:val="99"/>
    <w:semiHidden/>
    <w:rsid w:val="00B80267"/>
    <w:rPr>
      <w:rFonts w:ascii="Courier New" w:eastAsia="Times New Roman" w:hAnsi="Courier New" w:cs="Courier New"/>
      <w:sz w:val="20"/>
      <w:szCs w:val="20"/>
      <w:lang w:eastAsia="uk-UA"/>
    </w:rPr>
  </w:style>
  <w:style w:type="table" w:styleId="ab">
    <w:name w:val="Table Grid"/>
    <w:basedOn w:val="a1"/>
    <w:rsid w:val="00B8026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Plain Text"/>
    <w:basedOn w:val="a"/>
    <w:link w:val="ad"/>
    <w:semiHidden/>
    <w:unhideWhenUsed/>
    <w:rsid w:val="00B80267"/>
    <w:rPr>
      <w:rFonts w:ascii="Courier New" w:hAnsi="Courier New"/>
      <w:sz w:val="20"/>
      <w:szCs w:val="20"/>
    </w:rPr>
  </w:style>
  <w:style w:type="character" w:customStyle="1" w:styleId="ad">
    <w:name w:val="Текст Знак"/>
    <w:basedOn w:val="a0"/>
    <w:link w:val="ac"/>
    <w:semiHidden/>
    <w:rsid w:val="00B80267"/>
    <w:rPr>
      <w:rFonts w:ascii="Courier New" w:eastAsia="Times New Roman" w:hAnsi="Courier New" w:cs="Times New Roman"/>
      <w:sz w:val="20"/>
      <w:szCs w:val="20"/>
      <w:lang w:eastAsia="ru-RU"/>
    </w:rPr>
  </w:style>
  <w:style w:type="paragraph" w:customStyle="1" w:styleId="ae">
    <w:name w:val="заголов"/>
    <w:basedOn w:val="a"/>
    <w:rsid w:val="00B80267"/>
    <w:pPr>
      <w:widowControl w:val="0"/>
      <w:suppressAutoHyphens/>
      <w:jc w:val="center"/>
    </w:pPr>
    <w:rPr>
      <w:rFonts w:eastAsia="Lucida Sans Unicode"/>
      <w:b/>
      <w:kern w:val="2"/>
      <w:lang w:eastAsia="ar-SA"/>
    </w:rPr>
  </w:style>
  <w:style w:type="character" w:customStyle="1" w:styleId="rvts9">
    <w:name w:val="rvts9"/>
    <w:rsid w:val="00B80267"/>
  </w:style>
  <w:style w:type="character" w:styleId="af">
    <w:name w:val="annotation reference"/>
    <w:uiPriority w:val="99"/>
    <w:semiHidden/>
    <w:unhideWhenUsed/>
    <w:rsid w:val="00B80267"/>
    <w:rPr>
      <w:sz w:val="16"/>
      <w:szCs w:val="16"/>
    </w:rPr>
  </w:style>
  <w:style w:type="paragraph" w:styleId="af0">
    <w:name w:val="annotation text"/>
    <w:basedOn w:val="a"/>
    <w:link w:val="af1"/>
    <w:uiPriority w:val="99"/>
    <w:unhideWhenUsed/>
    <w:rsid w:val="00B80267"/>
    <w:rPr>
      <w:sz w:val="20"/>
      <w:szCs w:val="20"/>
    </w:rPr>
  </w:style>
  <w:style w:type="character" w:customStyle="1" w:styleId="af1">
    <w:name w:val="Текст примітки Знак"/>
    <w:basedOn w:val="a0"/>
    <w:link w:val="af0"/>
    <w:uiPriority w:val="99"/>
    <w:rsid w:val="00B80267"/>
    <w:rPr>
      <w:rFonts w:ascii="Times New Roman" w:eastAsia="Times New Roman" w:hAnsi="Times New Roman" w:cs="Times New Roman"/>
      <w:sz w:val="20"/>
      <w:szCs w:val="20"/>
      <w:lang w:eastAsia="ru-RU"/>
    </w:rPr>
  </w:style>
  <w:style w:type="paragraph" w:styleId="af2">
    <w:name w:val="annotation subject"/>
    <w:basedOn w:val="af0"/>
    <w:next w:val="af0"/>
    <w:link w:val="af3"/>
    <w:uiPriority w:val="99"/>
    <w:semiHidden/>
    <w:unhideWhenUsed/>
    <w:rsid w:val="00B80267"/>
    <w:rPr>
      <w:b/>
      <w:bCs/>
    </w:rPr>
  </w:style>
  <w:style w:type="character" w:customStyle="1" w:styleId="af3">
    <w:name w:val="Тема примітки Знак"/>
    <w:basedOn w:val="af1"/>
    <w:link w:val="af2"/>
    <w:uiPriority w:val="99"/>
    <w:semiHidden/>
    <w:rsid w:val="00B80267"/>
    <w:rPr>
      <w:rFonts w:ascii="Times New Roman" w:eastAsia="Times New Roman" w:hAnsi="Times New Roman" w:cs="Times New Roman"/>
      <w:b/>
      <w:bCs/>
      <w:sz w:val="20"/>
      <w:szCs w:val="20"/>
      <w:lang w:eastAsia="ru-RU"/>
    </w:rPr>
  </w:style>
  <w:style w:type="paragraph" w:styleId="af4">
    <w:name w:val="Body Text"/>
    <w:basedOn w:val="a"/>
    <w:link w:val="af5"/>
    <w:rsid w:val="00B80267"/>
    <w:pPr>
      <w:spacing w:before="180"/>
      <w:jc w:val="both"/>
    </w:pPr>
    <w:rPr>
      <w:rFonts w:ascii="Arial" w:eastAsia="Calibri" w:hAnsi="Arial"/>
      <w:sz w:val="22"/>
      <w:szCs w:val="22"/>
    </w:rPr>
  </w:style>
  <w:style w:type="character" w:customStyle="1" w:styleId="af5">
    <w:name w:val="Основний текст Знак"/>
    <w:basedOn w:val="a0"/>
    <w:link w:val="af4"/>
    <w:rsid w:val="00B80267"/>
    <w:rPr>
      <w:rFonts w:ascii="Arial" w:eastAsia="Calibri" w:hAnsi="Arial" w:cs="Times New Roman"/>
      <w:lang w:eastAsia="ru-RU"/>
    </w:rPr>
  </w:style>
  <w:style w:type="character" w:customStyle="1" w:styleId="rvts0">
    <w:name w:val="rvts0"/>
    <w:rsid w:val="00B80267"/>
  </w:style>
  <w:style w:type="paragraph" w:customStyle="1" w:styleId="st0">
    <w:name w:val="st0"/>
    <w:rsid w:val="00B80267"/>
    <w:pPr>
      <w:autoSpaceDE w:val="0"/>
      <w:autoSpaceDN w:val="0"/>
      <w:adjustRightInd w:val="0"/>
      <w:spacing w:after="136" w:line="240" w:lineRule="auto"/>
      <w:ind w:left="408"/>
      <w:jc w:val="both"/>
    </w:pPr>
    <w:rPr>
      <w:rFonts w:ascii="Times New Roman" w:eastAsia="Times New Roman" w:hAnsi="Times New Roman" w:cs="Times New Roman"/>
      <w:sz w:val="24"/>
      <w:szCs w:val="24"/>
      <w:lang w:eastAsia="uk-UA"/>
    </w:rPr>
  </w:style>
  <w:style w:type="paragraph" w:customStyle="1" w:styleId="st12">
    <w:name w:val="st12"/>
    <w:rsid w:val="00B80267"/>
    <w:pPr>
      <w:autoSpaceDE w:val="0"/>
      <w:autoSpaceDN w:val="0"/>
      <w:adjustRightInd w:val="0"/>
      <w:spacing w:before="136" w:after="136" w:line="240" w:lineRule="auto"/>
      <w:jc w:val="center"/>
    </w:pPr>
    <w:rPr>
      <w:rFonts w:ascii="Times New Roman" w:eastAsia="Times New Roman" w:hAnsi="Times New Roman" w:cs="Times New Roman"/>
      <w:sz w:val="24"/>
      <w:szCs w:val="24"/>
      <w:lang w:eastAsia="uk-UA"/>
    </w:rPr>
  </w:style>
  <w:style w:type="character" w:customStyle="1" w:styleId="st82">
    <w:name w:val="st82"/>
    <w:rsid w:val="00B80267"/>
    <w:rPr>
      <w:color w:val="000000"/>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80267"/>
    <w:pPr>
      <w:spacing w:after="0" w:line="240" w:lineRule="auto"/>
    </w:pPr>
    <w:rPr>
      <w:rFonts w:ascii="Times New Roman" w:eastAsia="Times New Roman" w:hAnsi="Times New Roman" w:cs="Times New Roman"/>
      <w:sz w:val="24"/>
      <w:szCs w:val="24"/>
      <w:lang w:eastAsia="ru-RU"/>
    </w:rPr>
  </w:style>
  <w:style w:type="paragraph" w:styleId="6">
    <w:name w:val="heading 6"/>
    <w:basedOn w:val="a"/>
    <w:next w:val="a"/>
    <w:link w:val="60"/>
    <w:qFormat/>
    <w:rsid w:val="00B80267"/>
    <w:pPr>
      <w:spacing w:before="240" w:after="60"/>
      <w:outlineLvl w:val="5"/>
    </w:pPr>
    <w:rPr>
      <w:b/>
      <w:bCs/>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60">
    <w:name w:val="Заголовок 6 Знак"/>
    <w:basedOn w:val="a0"/>
    <w:link w:val="6"/>
    <w:rsid w:val="00B80267"/>
    <w:rPr>
      <w:rFonts w:ascii="Times New Roman" w:eastAsia="Times New Roman" w:hAnsi="Times New Roman" w:cs="Times New Roman"/>
      <w:b/>
      <w:bCs/>
      <w:lang w:val="en-US"/>
    </w:rPr>
  </w:style>
  <w:style w:type="paragraph" w:styleId="a3">
    <w:name w:val="Balloon Text"/>
    <w:basedOn w:val="a"/>
    <w:link w:val="a4"/>
    <w:uiPriority w:val="99"/>
    <w:semiHidden/>
    <w:unhideWhenUsed/>
    <w:rsid w:val="00B80267"/>
    <w:rPr>
      <w:rFonts w:ascii="Tahoma" w:hAnsi="Tahoma" w:cs="Tahoma"/>
      <w:sz w:val="16"/>
      <w:szCs w:val="16"/>
    </w:rPr>
  </w:style>
  <w:style w:type="character" w:customStyle="1" w:styleId="a4">
    <w:name w:val="Текст у виносці Знак"/>
    <w:basedOn w:val="a0"/>
    <w:link w:val="a3"/>
    <w:uiPriority w:val="99"/>
    <w:semiHidden/>
    <w:rsid w:val="00B80267"/>
    <w:rPr>
      <w:rFonts w:ascii="Tahoma" w:eastAsia="Times New Roman" w:hAnsi="Tahoma" w:cs="Tahoma"/>
      <w:sz w:val="16"/>
      <w:szCs w:val="16"/>
      <w:lang w:eastAsia="ru-RU"/>
    </w:rPr>
  </w:style>
  <w:style w:type="paragraph" w:styleId="a5">
    <w:name w:val="List Paragraph"/>
    <w:basedOn w:val="a"/>
    <w:uiPriority w:val="34"/>
    <w:qFormat/>
    <w:rsid w:val="00B80267"/>
    <w:pPr>
      <w:ind w:left="720"/>
      <w:contextualSpacing/>
    </w:pPr>
  </w:style>
  <w:style w:type="paragraph" w:customStyle="1" w:styleId="rvps2">
    <w:name w:val="rvps2"/>
    <w:basedOn w:val="a"/>
    <w:rsid w:val="00B80267"/>
    <w:pPr>
      <w:spacing w:before="100" w:beforeAutospacing="1" w:after="100" w:afterAutospacing="1"/>
    </w:pPr>
    <w:rPr>
      <w:lang w:val="ru-RU"/>
    </w:rPr>
  </w:style>
  <w:style w:type="character" w:customStyle="1" w:styleId="apple-converted-space">
    <w:name w:val="apple-converted-space"/>
    <w:basedOn w:val="a0"/>
    <w:rsid w:val="00B80267"/>
  </w:style>
  <w:style w:type="character" w:styleId="a6">
    <w:name w:val="Hyperlink"/>
    <w:uiPriority w:val="99"/>
    <w:semiHidden/>
    <w:unhideWhenUsed/>
    <w:rsid w:val="00B80267"/>
    <w:rPr>
      <w:color w:val="0000FF"/>
      <w:u w:val="single"/>
    </w:rPr>
  </w:style>
  <w:style w:type="paragraph" w:customStyle="1" w:styleId="rvps7">
    <w:name w:val="rvps7"/>
    <w:basedOn w:val="a"/>
    <w:rsid w:val="00B80267"/>
    <w:pPr>
      <w:spacing w:before="100" w:beforeAutospacing="1" w:after="100" w:afterAutospacing="1"/>
    </w:pPr>
    <w:rPr>
      <w:lang w:val="ru-RU"/>
    </w:rPr>
  </w:style>
  <w:style w:type="paragraph" w:styleId="a7">
    <w:name w:val="header"/>
    <w:basedOn w:val="a"/>
    <w:link w:val="a8"/>
    <w:uiPriority w:val="99"/>
    <w:unhideWhenUsed/>
    <w:rsid w:val="00B80267"/>
    <w:pPr>
      <w:tabs>
        <w:tab w:val="center" w:pos="4677"/>
        <w:tab w:val="right" w:pos="9355"/>
      </w:tabs>
    </w:pPr>
  </w:style>
  <w:style w:type="character" w:customStyle="1" w:styleId="a8">
    <w:name w:val="Верхній колонтитул Знак"/>
    <w:basedOn w:val="a0"/>
    <w:link w:val="a7"/>
    <w:uiPriority w:val="99"/>
    <w:rsid w:val="00B80267"/>
    <w:rPr>
      <w:rFonts w:ascii="Times New Roman" w:eastAsia="Times New Roman" w:hAnsi="Times New Roman" w:cs="Times New Roman"/>
      <w:sz w:val="24"/>
      <w:szCs w:val="24"/>
      <w:lang w:eastAsia="ru-RU"/>
    </w:rPr>
  </w:style>
  <w:style w:type="paragraph" w:styleId="a9">
    <w:name w:val="footer"/>
    <w:basedOn w:val="a"/>
    <w:link w:val="aa"/>
    <w:uiPriority w:val="99"/>
    <w:unhideWhenUsed/>
    <w:rsid w:val="00B80267"/>
    <w:pPr>
      <w:tabs>
        <w:tab w:val="center" w:pos="4677"/>
        <w:tab w:val="right" w:pos="9355"/>
      </w:tabs>
    </w:pPr>
  </w:style>
  <w:style w:type="character" w:customStyle="1" w:styleId="aa">
    <w:name w:val="Нижній колонтитул Знак"/>
    <w:basedOn w:val="a0"/>
    <w:link w:val="a9"/>
    <w:uiPriority w:val="99"/>
    <w:rsid w:val="00B80267"/>
    <w:rPr>
      <w:rFonts w:ascii="Times New Roman" w:eastAsia="Times New Roman" w:hAnsi="Times New Roman" w:cs="Times New Roman"/>
      <w:sz w:val="24"/>
      <w:szCs w:val="24"/>
      <w:lang w:eastAsia="ru-RU"/>
    </w:rPr>
  </w:style>
  <w:style w:type="paragraph" w:styleId="HTML">
    <w:name w:val="HTML Preformatted"/>
    <w:basedOn w:val="a"/>
    <w:link w:val="HTML0"/>
    <w:uiPriority w:val="99"/>
    <w:semiHidden/>
    <w:unhideWhenUsed/>
    <w:rsid w:val="00B802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uk-UA"/>
    </w:rPr>
  </w:style>
  <w:style w:type="character" w:customStyle="1" w:styleId="HTML0">
    <w:name w:val="Стандартний HTML Знак"/>
    <w:basedOn w:val="a0"/>
    <w:link w:val="HTML"/>
    <w:uiPriority w:val="99"/>
    <w:semiHidden/>
    <w:rsid w:val="00B80267"/>
    <w:rPr>
      <w:rFonts w:ascii="Courier New" w:eastAsia="Times New Roman" w:hAnsi="Courier New" w:cs="Courier New"/>
      <w:sz w:val="20"/>
      <w:szCs w:val="20"/>
      <w:lang w:eastAsia="uk-UA"/>
    </w:rPr>
  </w:style>
  <w:style w:type="table" w:styleId="ab">
    <w:name w:val="Table Grid"/>
    <w:basedOn w:val="a1"/>
    <w:rsid w:val="00B8026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Plain Text"/>
    <w:basedOn w:val="a"/>
    <w:link w:val="ad"/>
    <w:semiHidden/>
    <w:unhideWhenUsed/>
    <w:rsid w:val="00B80267"/>
    <w:rPr>
      <w:rFonts w:ascii="Courier New" w:hAnsi="Courier New"/>
      <w:sz w:val="20"/>
      <w:szCs w:val="20"/>
    </w:rPr>
  </w:style>
  <w:style w:type="character" w:customStyle="1" w:styleId="ad">
    <w:name w:val="Текст Знак"/>
    <w:basedOn w:val="a0"/>
    <w:link w:val="ac"/>
    <w:semiHidden/>
    <w:rsid w:val="00B80267"/>
    <w:rPr>
      <w:rFonts w:ascii="Courier New" w:eastAsia="Times New Roman" w:hAnsi="Courier New" w:cs="Times New Roman"/>
      <w:sz w:val="20"/>
      <w:szCs w:val="20"/>
      <w:lang w:eastAsia="ru-RU"/>
    </w:rPr>
  </w:style>
  <w:style w:type="paragraph" w:customStyle="1" w:styleId="ae">
    <w:name w:val="заголов"/>
    <w:basedOn w:val="a"/>
    <w:rsid w:val="00B80267"/>
    <w:pPr>
      <w:widowControl w:val="0"/>
      <w:suppressAutoHyphens/>
      <w:jc w:val="center"/>
    </w:pPr>
    <w:rPr>
      <w:rFonts w:eastAsia="Lucida Sans Unicode"/>
      <w:b/>
      <w:kern w:val="2"/>
      <w:lang w:eastAsia="ar-SA"/>
    </w:rPr>
  </w:style>
  <w:style w:type="character" w:customStyle="1" w:styleId="rvts9">
    <w:name w:val="rvts9"/>
    <w:rsid w:val="00B80267"/>
  </w:style>
  <w:style w:type="character" w:styleId="af">
    <w:name w:val="annotation reference"/>
    <w:uiPriority w:val="99"/>
    <w:semiHidden/>
    <w:unhideWhenUsed/>
    <w:rsid w:val="00B80267"/>
    <w:rPr>
      <w:sz w:val="16"/>
      <w:szCs w:val="16"/>
    </w:rPr>
  </w:style>
  <w:style w:type="paragraph" w:styleId="af0">
    <w:name w:val="annotation text"/>
    <w:basedOn w:val="a"/>
    <w:link w:val="af1"/>
    <w:uiPriority w:val="99"/>
    <w:unhideWhenUsed/>
    <w:rsid w:val="00B80267"/>
    <w:rPr>
      <w:sz w:val="20"/>
      <w:szCs w:val="20"/>
    </w:rPr>
  </w:style>
  <w:style w:type="character" w:customStyle="1" w:styleId="af1">
    <w:name w:val="Текст примітки Знак"/>
    <w:basedOn w:val="a0"/>
    <w:link w:val="af0"/>
    <w:uiPriority w:val="99"/>
    <w:rsid w:val="00B80267"/>
    <w:rPr>
      <w:rFonts w:ascii="Times New Roman" w:eastAsia="Times New Roman" w:hAnsi="Times New Roman" w:cs="Times New Roman"/>
      <w:sz w:val="20"/>
      <w:szCs w:val="20"/>
      <w:lang w:eastAsia="ru-RU"/>
    </w:rPr>
  </w:style>
  <w:style w:type="paragraph" w:styleId="af2">
    <w:name w:val="annotation subject"/>
    <w:basedOn w:val="af0"/>
    <w:next w:val="af0"/>
    <w:link w:val="af3"/>
    <w:uiPriority w:val="99"/>
    <w:semiHidden/>
    <w:unhideWhenUsed/>
    <w:rsid w:val="00B80267"/>
    <w:rPr>
      <w:b/>
      <w:bCs/>
    </w:rPr>
  </w:style>
  <w:style w:type="character" w:customStyle="1" w:styleId="af3">
    <w:name w:val="Тема примітки Знак"/>
    <w:basedOn w:val="af1"/>
    <w:link w:val="af2"/>
    <w:uiPriority w:val="99"/>
    <w:semiHidden/>
    <w:rsid w:val="00B80267"/>
    <w:rPr>
      <w:rFonts w:ascii="Times New Roman" w:eastAsia="Times New Roman" w:hAnsi="Times New Roman" w:cs="Times New Roman"/>
      <w:b/>
      <w:bCs/>
      <w:sz w:val="20"/>
      <w:szCs w:val="20"/>
      <w:lang w:eastAsia="ru-RU"/>
    </w:rPr>
  </w:style>
  <w:style w:type="paragraph" w:styleId="af4">
    <w:name w:val="Body Text"/>
    <w:basedOn w:val="a"/>
    <w:link w:val="af5"/>
    <w:rsid w:val="00B80267"/>
    <w:pPr>
      <w:spacing w:before="180"/>
      <w:jc w:val="both"/>
    </w:pPr>
    <w:rPr>
      <w:rFonts w:ascii="Arial" w:eastAsia="Calibri" w:hAnsi="Arial"/>
      <w:sz w:val="22"/>
      <w:szCs w:val="22"/>
    </w:rPr>
  </w:style>
  <w:style w:type="character" w:customStyle="1" w:styleId="af5">
    <w:name w:val="Основний текст Знак"/>
    <w:basedOn w:val="a0"/>
    <w:link w:val="af4"/>
    <w:rsid w:val="00B80267"/>
    <w:rPr>
      <w:rFonts w:ascii="Arial" w:eastAsia="Calibri" w:hAnsi="Arial" w:cs="Times New Roman"/>
      <w:lang w:eastAsia="ru-RU"/>
    </w:rPr>
  </w:style>
  <w:style w:type="character" w:customStyle="1" w:styleId="rvts0">
    <w:name w:val="rvts0"/>
    <w:rsid w:val="00B80267"/>
  </w:style>
  <w:style w:type="paragraph" w:customStyle="1" w:styleId="st0">
    <w:name w:val="st0"/>
    <w:rsid w:val="00B80267"/>
    <w:pPr>
      <w:autoSpaceDE w:val="0"/>
      <w:autoSpaceDN w:val="0"/>
      <w:adjustRightInd w:val="0"/>
      <w:spacing w:after="136" w:line="240" w:lineRule="auto"/>
      <w:ind w:left="408"/>
      <w:jc w:val="both"/>
    </w:pPr>
    <w:rPr>
      <w:rFonts w:ascii="Times New Roman" w:eastAsia="Times New Roman" w:hAnsi="Times New Roman" w:cs="Times New Roman"/>
      <w:sz w:val="24"/>
      <w:szCs w:val="24"/>
      <w:lang w:eastAsia="uk-UA"/>
    </w:rPr>
  </w:style>
  <w:style w:type="paragraph" w:customStyle="1" w:styleId="st12">
    <w:name w:val="st12"/>
    <w:rsid w:val="00B80267"/>
    <w:pPr>
      <w:autoSpaceDE w:val="0"/>
      <w:autoSpaceDN w:val="0"/>
      <w:adjustRightInd w:val="0"/>
      <w:spacing w:before="136" w:after="136" w:line="240" w:lineRule="auto"/>
      <w:jc w:val="center"/>
    </w:pPr>
    <w:rPr>
      <w:rFonts w:ascii="Times New Roman" w:eastAsia="Times New Roman" w:hAnsi="Times New Roman" w:cs="Times New Roman"/>
      <w:sz w:val="24"/>
      <w:szCs w:val="24"/>
      <w:lang w:eastAsia="uk-UA"/>
    </w:rPr>
  </w:style>
  <w:style w:type="character" w:customStyle="1" w:styleId="st82">
    <w:name w:val="st82"/>
    <w:rsid w:val="00B80267"/>
    <w:rPr>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hyperlink" Target="http://zakon3.rada.gov.ua/laws/show/156-1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on3.rada.gov.ua/laws/show/2456-17"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28</Pages>
  <Words>28459</Words>
  <Characters>16223</Characters>
  <Application>Microsoft Office Word</Application>
  <DocSecurity>0</DocSecurity>
  <Lines>135</Lines>
  <Paragraphs>89</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44593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BoykoOA</dc:creator>
  <cp:lastModifiedBy>BoykoOA</cp:lastModifiedBy>
  <cp:revision>1</cp:revision>
  <dcterms:created xsi:type="dcterms:W3CDTF">2018-08-21T07:19:00Z</dcterms:created>
  <dcterms:modified xsi:type="dcterms:W3CDTF">2018-08-21T07:22:00Z</dcterms:modified>
</cp:coreProperties>
</file>